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252107" w:rsidR="006E5D65" w:rsidP="002D3375" w:rsidRDefault="00997F14" w14:paraId="1F93D9BD" w14:textId="77777777">
      <w:pPr>
        <w:spacing w:line="240" w:lineRule="auto"/>
        <w:jc w:val="right"/>
        <w:rPr>
          <w:rFonts w:ascii="Corbel" w:hAnsi="Corbel"/>
          <w:bCs/>
          <w:i/>
          <w:color w:val="000000" w:themeColor="text1"/>
        </w:rPr>
      </w:pPr>
      <w:r w:rsidRPr="00252107">
        <w:rPr>
          <w:rFonts w:ascii="Times New Roman" w:hAnsi="Times New Roman"/>
          <w:b/>
          <w:bCs/>
          <w:color w:val="000000" w:themeColor="text1"/>
        </w:rPr>
        <w:t xml:space="preserve">   </w:t>
      </w:r>
      <w:r w:rsidRPr="00252107" w:rsidR="00CD6897">
        <w:rPr>
          <w:rFonts w:ascii="Times New Roman" w:hAnsi="Times New Roman"/>
          <w:b/>
          <w:bCs/>
          <w:color w:val="000000" w:themeColor="text1"/>
        </w:rPr>
        <w:tab/>
      </w:r>
      <w:r w:rsidRPr="00252107" w:rsidR="00CD6897">
        <w:rPr>
          <w:rFonts w:ascii="Times New Roman" w:hAnsi="Times New Roman"/>
          <w:b/>
          <w:bCs/>
          <w:color w:val="000000" w:themeColor="text1"/>
        </w:rPr>
        <w:tab/>
      </w:r>
      <w:r w:rsidRPr="00252107" w:rsidR="00CD6897">
        <w:rPr>
          <w:rFonts w:ascii="Times New Roman" w:hAnsi="Times New Roman"/>
          <w:b/>
          <w:bCs/>
          <w:color w:val="000000" w:themeColor="text1"/>
        </w:rPr>
        <w:tab/>
      </w:r>
      <w:r w:rsidRPr="00252107" w:rsidR="00CD6897">
        <w:rPr>
          <w:rFonts w:ascii="Times New Roman" w:hAnsi="Times New Roman"/>
          <w:b/>
          <w:bCs/>
          <w:color w:val="000000" w:themeColor="text1"/>
        </w:rPr>
        <w:tab/>
      </w:r>
    </w:p>
    <w:p w:rsidRPr="00252107" w:rsidR="0085747A" w:rsidP="009C54AE" w:rsidRDefault="0085747A" w14:paraId="0614F118" w14:textId="77777777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252107">
        <w:rPr>
          <w:rFonts w:ascii="Corbel" w:hAnsi="Corbel"/>
          <w:b/>
          <w:smallCaps/>
          <w:color w:val="000000" w:themeColor="text1"/>
          <w:sz w:val="24"/>
          <w:szCs w:val="24"/>
        </w:rPr>
        <w:t>SYLABUS</w:t>
      </w:r>
    </w:p>
    <w:p w:rsidRPr="00252107" w:rsidR="0085747A" w:rsidP="5AC5C170" w:rsidRDefault="0071620A" w14:paraId="6C71D97E" w14:textId="5C7EA1E8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color w:val="000000" w:themeColor="text1"/>
          <w:sz w:val="24"/>
          <w:szCs w:val="24"/>
        </w:rPr>
      </w:pPr>
      <w:r w:rsidRPr="5AC5C170" w:rsidR="03C287C0">
        <w:rPr>
          <w:rFonts w:ascii="Corbel" w:hAnsi="Corbel"/>
          <w:b w:val="1"/>
          <w:bCs w:val="1"/>
          <w:smallCaps w:val="1"/>
          <w:color w:val="000000" w:themeColor="text1" w:themeTint="FF" w:themeShade="FF"/>
          <w:sz w:val="24"/>
          <w:szCs w:val="24"/>
        </w:rPr>
        <w:t>dotyczy cyklu kształcenia</w:t>
      </w:r>
      <w:r w:rsidRPr="5AC5C170" w:rsidR="65659B46">
        <w:rPr>
          <w:rFonts w:ascii="Corbel" w:hAnsi="Corbel"/>
          <w:b w:val="1"/>
          <w:bCs w:val="1"/>
          <w:smallCaps w:val="1"/>
          <w:color w:val="000000" w:themeColor="text1" w:themeTint="FF" w:themeShade="FF"/>
          <w:sz w:val="24"/>
          <w:szCs w:val="24"/>
        </w:rPr>
        <w:t xml:space="preserve"> </w:t>
      </w:r>
      <w:r w:rsidRPr="5AC5C170" w:rsidR="3FECECE4">
        <w:rPr>
          <w:rFonts w:ascii="Corbel" w:hAnsi="Corbel"/>
          <w:i w:val="1"/>
          <w:iCs w:val="1"/>
          <w:smallCaps w:val="1"/>
          <w:color w:val="000000" w:themeColor="text1" w:themeTint="FF" w:themeShade="FF"/>
          <w:sz w:val="24"/>
          <w:szCs w:val="24"/>
        </w:rPr>
        <w:t>20</w:t>
      </w:r>
      <w:r w:rsidRPr="5AC5C170" w:rsidR="4FCB8525">
        <w:rPr>
          <w:rFonts w:ascii="Corbel" w:hAnsi="Corbel"/>
          <w:i w:val="1"/>
          <w:iCs w:val="1"/>
          <w:smallCaps w:val="1"/>
          <w:color w:val="000000" w:themeColor="text1" w:themeTint="FF" w:themeShade="FF"/>
          <w:sz w:val="24"/>
          <w:szCs w:val="24"/>
        </w:rPr>
        <w:t>20</w:t>
      </w:r>
      <w:r w:rsidRPr="5AC5C170" w:rsidR="3FECECE4">
        <w:rPr>
          <w:rFonts w:ascii="Corbel" w:hAnsi="Corbel"/>
          <w:i w:val="1"/>
          <w:iCs w:val="1"/>
          <w:smallCaps w:val="1"/>
          <w:color w:val="000000" w:themeColor="text1" w:themeTint="FF" w:themeShade="FF"/>
          <w:sz w:val="24"/>
          <w:szCs w:val="24"/>
        </w:rPr>
        <w:t>-202</w:t>
      </w:r>
      <w:r w:rsidRPr="5AC5C170" w:rsidR="139FC5C9">
        <w:rPr>
          <w:rFonts w:ascii="Corbel" w:hAnsi="Corbel"/>
          <w:i w:val="1"/>
          <w:iCs w:val="1"/>
          <w:smallCaps w:val="1"/>
          <w:color w:val="000000" w:themeColor="text1" w:themeTint="FF" w:themeShade="FF"/>
          <w:sz w:val="24"/>
          <w:szCs w:val="24"/>
        </w:rPr>
        <w:t>3</w:t>
      </w:r>
      <w:r w:rsidRPr="5AC5C170" w:rsidR="65659B46">
        <w:rPr>
          <w:rFonts w:ascii="Corbel" w:hAnsi="Corbel"/>
          <w:b w:val="1"/>
          <w:bCs w:val="1"/>
          <w:smallCaps w:val="1"/>
          <w:color w:val="000000" w:themeColor="text1" w:themeTint="FF" w:themeShade="FF"/>
          <w:sz w:val="24"/>
          <w:szCs w:val="24"/>
        </w:rPr>
        <w:t xml:space="preserve"> </w:t>
      </w:r>
    </w:p>
    <w:p w:rsidRPr="00252107" w:rsidR="0085747A" w:rsidP="00EA4832" w:rsidRDefault="00EA4832" w14:paraId="66B1A451" w14:textId="77777777">
      <w:pPr>
        <w:spacing w:after="0" w:line="240" w:lineRule="exact"/>
        <w:jc w:val="both"/>
        <w:rPr>
          <w:rFonts w:ascii="Corbel" w:hAnsi="Corbel"/>
          <w:color w:val="000000" w:themeColor="text1"/>
          <w:sz w:val="20"/>
          <w:szCs w:val="20"/>
        </w:rPr>
      </w:pPr>
      <w:r w:rsidRPr="00252107">
        <w:rPr>
          <w:rFonts w:ascii="Corbel" w:hAnsi="Corbel"/>
          <w:i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</w:t>
      </w:r>
      <w:r w:rsidRPr="00252107" w:rsidR="0085747A">
        <w:rPr>
          <w:rFonts w:ascii="Corbel" w:hAnsi="Corbel"/>
          <w:i/>
          <w:color w:val="000000" w:themeColor="text1"/>
          <w:sz w:val="20"/>
          <w:szCs w:val="20"/>
        </w:rPr>
        <w:t>(skrajne daty</w:t>
      </w:r>
      <w:r w:rsidRPr="00252107" w:rsidR="0085747A">
        <w:rPr>
          <w:rFonts w:ascii="Corbel" w:hAnsi="Corbel"/>
          <w:color w:val="000000" w:themeColor="text1"/>
          <w:sz w:val="20"/>
          <w:szCs w:val="20"/>
        </w:rPr>
        <w:t>)</w:t>
      </w:r>
    </w:p>
    <w:p w:rsidRPr="00252107" w:rsidR="00445970" w:rsidP="00EA4832" w:rsidRDefault="00445970" w14:paraId="47F9A6D8" w14:textId="5E1A48C4">
      <w:pPr>
        <w:spacing w:after="0" w:line="240" w:lineRule="exact"/>
        <w:jc w:val="both"/>
        <w:rPr>
          <w:rFonts w:ascii="Corbel" w:hAnsi="Corbel"/>
          <w:color w:val="000000" w:themeColor="text1"/>
          <w:sz w:val="20"/>
          <w:szCs w:val="20"/>
        </w:rPr>
      </w:pPr>
      <w:r w:rsidRPr="00252107">
        <w:rPr>
          <w:rFonts w:ascii="Corbel" w:hAnsi="Corbel"/>
          <w:color w:val="000000" w:themeColor="text1"/>
          <w:sz w:val="20"/>
          <w:szCs w:val="20"/>
        </w:rPr>
        <w:tab/>
      </w:r>
      <w:r w:rsidRPr="00252107">
        <w:rPr>
          <w:rFonts w:ascii="Corbel" w:hAnsi="Corbel"/>
          <w:color w:val="000000" w:themeColor="text1"/>
          <w:sz w:val="20"/>
          <w:szCs w:val="20"/>
        </w:rPr>
        <w:tab/>
      </w:r>
      <w:r w:rsidRPr="00252107">
        <w:rPr>
          <w:rFonts w:ascii="Corbel" w:hAnsi="Corbel"/>
          <w:color w:val="000000" w:themeColor="text1"/>
          <w:sz w:val="20"/>
          <w:szCs w:val="20"/>
        </w:rPr>
        <w:tab/>
      </w:r>
      <w:r w:rsidRPr="00252107">
        <w:rPr>
          <w:rFonts w:ascii="Corbel" w:hAnsi="Corbel"/>
          <w:color w:val="000000" w:themeColor="text1"/>
          <w:sz w:val="20"/>
          <w:szCs w:val="20"/>
        </w:rPr>
        <w:tab/>
      </w:r>
      <w:r w:rsidRPr="00252107" w:rsidR="425E8B9D">
        <w:rPr>
          <w:rFonts w:ascii="Corbel" w:hAnsi="Corbel"/>
          <w:color w:val="000000" w:themeColor="text1"/>
          <w:sz w:val="20"/>
          <w:szCs w:val="20"/>
        </w:rPr>
        <w:t xml:space="preserve">Rok akademicki   </w:t>
      </w:r>
      <w:r w:rsidRPr="00252107" w:rsidR="3FECECE4">
        <w:rPr>
          <w:rFonts w:ascii="Corbel" w:hAnsi="Corbel"/>
          <w:color w:val="000000" w:themeColor="text1"/>
          <w:sz w:val="20"/>
          <w:szCs w:val="20"/>
        </w:rPr>
        <w:t>202</w:t>
      </w:r>
      <w:r w:rsidRPr="00252107" w:rsidR="7C605613">
        <w:rPr>
          <w:rFonts w:ascii="Corbel" w:hAnsi="Corbel"/>
          <w:color w:val="000000" w:themeColor="text1"/>
          <w:sz w:val="20"/>
          <w:szCs w:val="20"/>
        </w:rPr>
        <w:t>1</w:t>
      </w:r>
      <w:r w:rsidRPr="00252107" w:rsidR="3FECECE4">
        <w:rPr>
          <w:rFonts w:ascii="Corbel" w:hAnsi="Corbel"/>
          <w:color w:val="000000" w:themeColor="text1"/>
          <w:sz w:val="20"/>
          <w:szCs w:val="20"/>
        </w:rPr>
        <w:t>/202</w:t>
      </w:r>
      <w:r w:rsidRPr="00252107" w:rsidR="6726F367">
        <w:rPr>
          <w:rFonts w:ascii="Corbel" w:hAnsi="Corbel"/>
          <w:color w:val="000000" w:themeColor="text1"/>
          <w:sz w:val="20"/>
          <w:szCs w:val="20"/>
        </w:rPr>
        <w:t>2</w:t>
      </w:r>
      <w:bookmarkStart w:name="_GoBack" w:id="0"/>
      <w:bookmarkEnd w:id="0"/>
    </w:p>
    <w:p w:rsidRPr="00252107" w:rsidR="0085747A" w:rsidP="009C54AE" w:rsidRDefault="0085747A" w14:paraId="4F828A21" w14:textId="77777777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:rsidRPr="00252107" w:rsidR="0085747A" w:rsidP="009C54AE" w:rsidRDefault="0071620A" w14:paraId="5DF9EFC6" w14:textId="77777777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252107">
        <w:rPr>
          <w:rFonts w:ascii="Corbel" w:hAnsi="Corbel"/>
          <w:color w:val="000000" w:themeColor="text1"/>
          <w:szCs w:val="24"/>
        </w:rPr>
        <w:t xml:space="preserve">1. </w:t>
      </w:r>
      <w:r w:rsidRPr="00252107" w:rsidR="0085747A">
        <w:rPr>
          <w:rFonts w:ascii="Corbel" w:hAnsi="Corbel"/>
          <w:color w:val="000000" w:themeColor="text1"/>
          <w:szCs w:val="24"/>
        </w:rPr>
        <w:t xml:space="preserve">Podstawowe </w:t>
      </w:r>
      <w:r w:rsidRPr="00252107" w:rsidR="00445970">
        <w:rPr>
          <w:rFonts w:ascii="Corbel" w:hAnsi="Corbel"/>
          <w:color w:val="000000" w:themeColor="text1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252107" w:rsidR="00252107" w:rsidTr="2574A16A" w14:paraId="3958A603" w14:textId="77777777">
        <w:tc>
          <w:tcPr>
            <w:tcW w:w="2694" w:type="dxa"/>
            <w:tcMar/>
            <w:vAlign w:val="center"/>
          </w:tcPr>
          <w:p w:rsidRPr="00252107" w:rsidR="0085747A" w:rsidP="009C54AE" w:rsidRDefault="00C05F44" w14:paraId="58706C5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252107" w:rsidR="0085747A" w:rsidP="009C54AE" w:rsidRDefault="001E31B2" w14:paraId="6BF88D7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Kryminologia i kryminalistyka</w:t>
            </w:r>
          </w:p>
        </w:tc>
      </w:tr>
      <w:tr w:rsidRPr="00252107" w:rsidR="00252107" w:rsidTr="2574A16A" w14:paraId="4643D9BF" w14:textId="77777777">
        <w:tc>
          <w:tcPr>
            <w:tcW w:w="2694" w:type="dxa"/>
            <w:tcMar/>
            <w:vAlign w:val="center"/>
          </w:tcPr>
          <w:p w:rsidRPr="00252107" w:rsidR="0085747A" w:rsidP="009C54AE" w:rsidRDefault="00C05F44" w14:paraId="18E5A48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Kod przedmiotu</w:t>
            </w:r>
            <w:r w:rsidRPr="00252107" w:rsidR="0085747A">
              <w:rPr>
                <w:rFonts w:ascii="Corbel" w:hAnsi="Corbel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252107" w:rsidR="0085747A" w:rsidP="009C54AE" w:rsidRDefault="001E31B2" w14:paraId="3CE55D9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BW10</w:t>
            </w:r>
          </w:p>
        </w:tc>
      </w:tr>
      <w:tr w:rsidRPr="00252107" w:rsidR="00252107" w:rsidTr="2574A16A" w14:paraId="76989F5D" w14:textId="77777777">
        <w:tc>
          <w:tcPr>
            <w:tcW w:w="2694" w:type="dxa"/>
            <w:tcMar/>
            <w:vAlign w:val="center"/>
          </w:tcPr>
          <w:p w:rsidRPr="00252107" w:rsidR="0085747A" w:rsidP="00EA4832" w:rsidRDefault="0085747A" w14:paraId="34054C34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nazwa</w:t>
            </w:r>
            <w:r w:rsidRPr="00252107" w:rsidR="00C05F4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252107" w:rsidR="0085747A" w:rsidP="009C54AE" w:rsidRDefault="001E31B2" w14:paraId="4A493C3C" w14:textId="7F3378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Pr="00252107" w:rsidR="00252107" w:rsidTr="2574A16A" w14:paraId="2E5DCA19" w14:textId="77777777">
        <w:tc>
          <w:tcPr>
            <w:tcW w:w="2694" w:type="dxa"/>
            <w:tcMar/>
            <w:vAlign w:val="center"/>
          </w:tcPr>
          <w:p w:rsidRPr="00252107" w:rsidR="0085747A" w:rsidP="009C54AE" w:rsidRDefault="0085747A" w14:paraId="58269D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252107" w:rsidR="0085747A" w:rsidP="2574A16A" w:rsidRDefault="005060EE" w14:paraId="5C6BCB29" w14:textId="4BA27C8F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2574A16A" w:rsidR="410C8202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Kolegium Nauk Społecznych</w:t>
            </w:r>
          </w:p>
        </w:tc>
      </w:tr>
      <w:tr w:rsidRPr="00252107" w:rsidR="00252107" w:rsidTr="2574A16A" w14:paraId="4C6081BA" w14:textId="77777777">
        <w:tc>
          <w:tcPr>
            <w:tcW w:w="2694" w:type="dxa"/>
            <w:tcMar/>
            <w:vAlign w:val="center"/>
          </w:tcPr>
          <w:p w:rsidRPr="00252107" w:rsidR="0085747A" w:rsidP="009C54AE" w:rsidRDefault="0085747A" w14:paraId="5F1EF1A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252107" w:rsidR="0085747A" w:rsidP="009C54AE" w:rsidRDefault="001E31B2" w14:paraId="4128917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Bezpieczeństwo wewnętrzne</w:t>
            </w:r>
          </w:p>
        </w:tc>
      </w:tr>
      <w:tr w:rsidRPr="00252107" w:rsidR="00252107" w:rsidTr="2574A16A" w14:paraId="142F2918" w14:textId="77777777">
        <w:tc>
          <w:tcPr>
            <w:tcW w:w="2694" w:type="dxa"/>
            <w:tcMar/>
            <w:vAlign w:val="center"/>
          </w:tcPr>
          <w:p w:rsidRPr="00252107" w:rsidR="0085747A" w:rsidP="009C54AE" w:rsidRDefault="00DE4A14" w14:paraId="2D5DA91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252107" w:rsidR="0085747A" w:rsidP="009C54AE" w:rsidRDefault="001E31B2" w14:paraId="7D2BCB9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Pierwszy stopień</w:t>
            </w:r>
          </w:p>
        </w:tc>
      </w:tr>
      <w:tr w:rsidRPr="00252107" w:rsidR="00252107" w:rsidTr="2574A16A" w14:paraId="43D737D9" w14:textId="77777777">
        <w:tc>
          <w:tcPr>
            <w:tcW w:w="2694" w:type="dxa"/>
            <w:tcMar/>
            <w:vAlign w:val="center"/>
          </w:tcPr>
          <w:p w:rsidRPr="00252107" w:rsidR="0085747A" w:rsidP="009C54AE" w:rsidRDefault="0085747A" w14:paraId="7048364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252107" w:rsidR="0085747A" w:rsidP="009C54AE" w:rsidRDefault="001E31B2" w14:paraId="1D57940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Praktyczny</w:t>
            </w:r>
          </w:p>
        </w:tc>
      </w:tr>
      <w:tr w:rsidRPr="00252107" w:rsidR="00252107" w:rsidTr="2574A16A" w14:paraId="38109E57" w14:textId="77777777">
        <w:tc>
          <w:tcPr>
            <w:tcW w:w="2694" w:type="dxa"/>
            <w:tcMar/>
            <w:vAlign w:val="center"/>
          </w:tcPr>
          <w:p w:rsidRPr="00252107" w:rsidR="0085747A" w:rsidP="009C54AE" w:rsidRDefault="0085747A" w14:paraId="32864F1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252107" w:rsidR="0085747A" w:rsidP="009C54AE" w:rsidRDefault="001E31B2" w14:paraId="65959F6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Stacjonarne</w:t>
            </w:r>
          </w:p>
        </w:tc>
      </w:tr>
      <w:tr w:rsidRPr="00252107" w:rsidR="00252107" w:rsidTr="2574A16A" w14:paraId="0C2C6F96" w14:textId="77777777">
        <w:tc>
          <w:tcPr>
            <w:tcW w:w="2694" w:type="dxa"/>
            <w:tcMar/>
            <w:vAlign w:val="center"/>
          </w:tcPr>
          <w:p w:rsidRPr="00252107" w:rsidR="0085747A" w:rsidP="009C54AE" w:rsidRDefault="0085747A" w14:paraId="70972F5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Rok i semestr</w:t>
            </w:r>
            <w:r w:rsidRPr="00252107" w:rsidR="0030395F">
              <w:rPr>
                <w:rFonts w:ascii="Corbel" w:hAnsi="Corbel"/>
                <w:color w:val="000000" w:themeColor="text1"/>
                <w:sz w:val="24"/>
                <w:szCs w:val="24"/>
              </w:rPr>
              <w:t>/y</w:t>
            </w: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252107" w:rsidR="0085747A" w:rsidP="009C54AE" w:rsidRDefault="003D6545" w14:paraId="7301191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Rok II</w:t>
            </w:r>
            <w:r w:rsidRPr="00252107" w:rsidR="001E31B2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, semestr III</w:t>
            </w:r>
          </w:p>
        </w:tc>
      </w:tr>
      <w:tr w:rsidRPr="00252107" w:rsidR="00252107" w:rsidTr="2574A16A" w14:paraId="1AB2C267" w14:textId="77777777">
        <w:tc>
          <w:tcPr>
            <w:tcW w:w="2694" w:type="dxa"/>
            <w:tcMar/>
            <w:vAlign w:val="center"/>
          </w:tcPr>
          <w:p w:rsidRPr="00252107" w:rsidR="0085747A" w:rsidP="009C54AE" w:rsidRDefault="0085747A" w14:paraId="1FC1741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252107" w:rsidR="0085747A" w:rsidP="009C54AE" w:rsidRDefault="001E31B2" w14:paraId="5B8F120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Kierunkowy</w:t>
            </w:r>
          </w:p>
        </w:tc>
      </w:tr>
      <w:tr w:rsidRPr="00252107" w:rsidR="00252107" w:rsidTr="2574A16A" w14:paraId="5A1186B0" w14:textId="77777777">
        <w:tc>
          <w:tcPr>
            <w:tcW w:w="2694" w:type="dxa"/>
            <w:tcMar/>
            <w:vAlign w:val="center"/>
          </w:tcPr>
          <w:p w:rsidRPr="00252107" w:rsidR="00923D7D" w:rsidP="009C54AE" w:rsidRDefault="00923D7D" w14:paraId="56D89D9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252107" w:rsidR="00923D7D" w:rsidP="009C54AE" w:rsidRDefault="001E31B2" w14:paraId="4F21ADB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Polski</w:t>
            </w:r>
          </w:p>
        </w:tc>
      </w:tr>
      <w:tr w:rsidRPr="00252107" w:rsidR="00252107" w:rsidTr="2574A16A" w14:paraId="2B5BBB2B" w14:textId="77777777">
        <w:tc>
          <w:tcPr>
            <w:tcW w:w="2694" w:type="dxa"/>
            <w:tcMar/>
            <w:vAlign w:val="center"/>
          </w:tcPr>
          <w:p w:rsidRPr="00252107" w:rsidR="0085747A" w:rsidP="009C54AE" w:rsidRDefault="0085747A" w14:paraId="6D6905E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252107" w:rsidR="0085747A" w:rsidP="009C54AE" w:rsidRDefault="005060EE" w14:paraId="71141AF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Dr Dorota Semków</w:t>
            </w:r>
          </w:p>
        </w:tc>
      </w:tr>
      <w:tr w:rsidRPr="00252107" w:rsidR="00252107" w:rsidTr="2574A16A" w14:paraId="60CE26AA" w14:textId="77777777">
        <w:tc>
          <w:tcPr>
            <w:tcW w:w="2694" w:type="dxa"/>
            <w:tcMar/>
            <w:vAlign w:val="center"/>
          </w:tcPr>
          <w:p w:rsidRPr="00252107" w:rsidR="0085747A" w:rsidP="009C54AE" w:rsidRDefault="0085747A" w14:paraId="79282C1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252107" w:rsidR="0085747A" w:rsidP="009C54AE" w:rsidRDefault="005060EE" w14:paraId="152FAB5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Dr Dorota Semków</w:t>
            </w:r>
          </w:p>
        </w:tc>
      </w:tr>
    </w:tbl>
    <w:p w:rsidRPr="00252107" w:rsidR="0085747A" w:rsidP="009C54AE" w:rsidRDefault="0085747A" w14:paraId="5FAE28B7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color w:val="000000" w:themeColor="text1"/>
          <w:sz w:val="24"/>
          <w:szCs w:val="24"/>
        </w:rPr>
      </w:pPr>
      <w:r w:rsidRPr="00252107">
        <w:rPr>
          <w:rFonts w:ascii="Corbel" w:hAnsi="Corbel"/>
          <w:color w:val="000000" w:themeColor="text1"/>
          <w:sz w:val="24"/>
          <w:szCs w:val="24"/>
        </w:rPr>
        <w:t xml:space="preserve">* </w:t>
      </w:r>
      <w:r w:rsidRPr="00252107">
        <w:rPr>
          <w:rFonts w:ascii="Corbel" w:hAnsi="Corbel"/>
          <w:i/>
          <w:color w:val="000000" w:themeColor="text1"/>
          <w:sz w:val="24"/>
          <w:szCs w:val="24"/>
        </w:rPr>
        <w:t>-</w:t>
      </w:r>
      <w:r w:rsidRPr="00252107" w:rsidR="00B90885">
        <w:rPr>
          <w:rFonts w:ascii="Corbel" w:hAnsi="Corbel"/>
          <w:b w:val="0"/>
          <w:i/>
          <w:color w:val="000000" w:themeColor="text1"/>
          <w:sz w:val="24"/>
          <w:szCs w:val="24"/>
        </w:rPr>
        <w:t>opcjonalni</w:t>
      </w:r>
      <w:r w:rsidRPr="00252107" w:rsidR="00B90885">
        <w:rPr>
          <w:rFonts w:ascii="Corbel" w:hAnsi="Corbel"/>
          <w:b w:val="0"/>
          <w:color w:val="000000" w:themeColor="text1"/>
          <w:sz w:val="24"/>
          <w:szCs w:val="24"/>
        </w:rPr>
        <w:t>e,</w:t>
      </w:r>
      <w:r w:rsidRPr="00252107">
        <w:rPr>
          <w:rFonts w:ascii="Corbel" w:hAnsi="Corbel"/>
          <w:i/>
          <w:color w:val="000000" w:themeColor="text1"/>
          <w:sz w:val="24"/>
          <w:szCs w:val="24"/>
        </w:rPr>
        <w:t xml:space="preserve"> </w:t>
      </w:r>
      <w:r w:rsidRPr="00252107">
        <w:rPr>
          <w:rFonts w:ascii="Corbel" w:hAnsi="Corbel"/>
          <w:b w:val="0"/>
          <w:i/>
          <w:color w:val="000000" w:themeColor="text1"/>
          <w:sz w:val="24"/>
          <w:szCs w:val="24"/>
        </w:rPr>
        <w:t xml:space="preserve">zgodnie z ustaleniami </w:t>
      </w:r>
      <w:r w:rsidRPr="00252107" w:rsidR="00B90885">
        <w:rPr>
          <w:rFonts w:ascii="Corbel" w:hAnsi="Corbel"/>
          <w:b w:val="0"/>
          <w:i/>
          <w:color w:val="000000" w:themeColor="text1"/>
          <w:sz w:val="24"/>
          <w:szCs w:val="24"/>
        </w:rPr>
        <w:t>w Jednostce</w:t>
      </w:r>
    </w:p>
    <w:p w:rsidRPr="00252107" w:rsidR="00923D7D" w:rsidP="009C54AE" w:rsidRDefault="00923D7D" w14:paraId="375CCFF8" w14:textId="77777777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p w:rsidRPr="00252107" w:rsidR="0085747A" w:rsidP="009C54AE" w:rsidRDefault="0085747A" w14:paraId="7EA32E9D" w14:textId="77777777">
      <w:pPr>
        <w:pStyle w:val="Podpunkty"/>
        <w:ind w:left="284"/>
        <w:rPr>
          <w:rFonts w:ascii="Corbel" w:hAnsi="Corbel"/>
          <w:color w:val="000000" w:themeColor="text1"/>
          <w:sz w:val="24"/>
          <w:szCs w:val="24"/>
        </w:rPr>
      </w:pPr>
      <w:r w:rsidRPr="00252107">
        <w:rPr>
          <w:rFonts w:ascii="Corbel" w:hAnsi="Corbel"/>
          <w:color w:val="000000" w:themeColor="text1"/>
          <w:sz w:val="24"/>
          <w:szCs w:val="24"/>
        </w:rPr>
        <w:t>1.</w:t>
      </w:r>
      <w:r w:rsidRPr="00252107" w:rsidR="00E22FBC">
        <w:rPr>
          <w:rFonts w:ascii="Corbel" w:hAnsi="Corbel"/>
          <w:color w:val="000000" w:themeColor="text1"/>
          <w:sz w:val="24"/>
          <w:szCs w:val="24"/>
        </w:rPr>
        <w:t>1</w:t>
      </w:r>
      <w:r w:rsidRPr="00252107">
        <w:rPr>
          <w:rFonts w:ascii="Corbel" w:hAnsi="Corbel"/>
          <w:color w:val="000000" w:themeColor="text1"/>
          <w:sz w:val="24"/>
          <w:szCs w:val="24"/>
        </w:rPr>
        <w:t xml:space="preserve">.Formy zajęć dydaktycznych, wymiar godzin i punktów ECTS </w:t>
      </w:r>
    </w:p>
    <w:p w:rsidRPr="00252107" w:rsidR="00923D7D" w:rsidP="009C54AE" w:rsidRDefault="00923D7D" w14:paraId="55402EDA" w14:textId="77777777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887"/>
        <w:gridCol w:w="751"/>
        <w:gridCol w:w="851"/>
        <w:gridCol w:w="773"/>
        <w:gridCol w:w="804"/>
        <w:gridCol w:w="712"/>
        <w:gridCol w:w="810"/>
        <w:gridCol w:w="1604"/>
        <w:gridCol w:w="1387"/>
      </w:tblGrid>
      <w:tr w:rsidRPr="00252107" w:rsidR="00252107" w:rsidTr="5AC5C170" w14:paraId="5E81E695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52107" w:rsidR="00015B8F" w:rsidP="009C54AE" w:rsidRDefault="00015B8F" w14:paraId="1A5237B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Cs w:val="24"/>
              </w:rPr>
              <w:t>Semestr</w:t>
            </w:r>
          </w:p>
          <w:p w:rsidRPr="00252107" w:rsidR="00015B8F" w:rsidP="009C54AE" w:rsidRDefault="002B5EA0" w14:paraId="5F311FA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Cs w:val="24"/>
              </w:rPr>
              <w:t>(</w:t>
            </w:r>
            <w:r w:rsidRPr="00252107" w:rsidR="00363F78">
              <w:rPr>
                <w:rFonts w:ascii="Corbel" w:hAnsi="Corbel"/>
                <w:color w:val="000000" w:themeColor="text1"/>
                <w:szCs w:val="24"/>
              </w:rPr>
              <w:t>nr)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52107" w:rsidR="00015B8F" w:rsidP="009C54AE" w:rsidRDefault="00015B8F" w14:paraId="7A9758B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252107">
              <w:rPr>
                <w:rFonts w:ascii="Corbel" w:hAnsi="Corbel"/>
                <w:color w:val="000000" w:themeColor="text1"/>
                <w:szCs w:val="24"/>
              </w:rPr>
              <w:t>Wykł</w:t>
            </w:r>
            <w:proofErr w:type="spellEnd"/>
            <w:r w:rsidRPr="00252107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52107" w:rsidR="00015B8F" w:rsidP="009C54AE" w:rsidRDefault="00015B8F" w14:paraId="1B34A1D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52107" w:rsidR="00015B8F" w:rsidP="009C54AE" w:rsidRDefault="00015B8F" w14:paraId="4D321BC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252107">
              <w:rPr>
                <w:rFonts w:ascii="Corbel" w:hAnsi="Corbel"/>
                <w:color w:val="000000" w:themeColor="text1"/>
                <w:szCs w:val="24"/>
              </w:rPr>
              <w:t>Konw</w:t>
            </w:r>
            <w:proofErr w:type="spellEnd"/>
            <w:r w:rsidRPr="00252107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52107" w:rsidR="00015B8F" w:rsidP="009C54AE" w:rsidRDefault="00015B8F" w14:paraId="1661B87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Cs w:val="24"/>
              </w:rPr>
              <w:t>Lab.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52107" w:rsidR="00015B8F" w:rsidP="009C54AE" w:rsidRDefault="00015B8F" w14:paraId="3DEE155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252107">
              <w:rPr>
                <w:rFonts w:ascii="Corbel" w:hAnsi="Corbel"/>
                <w:color w:val="000000" w:themeColor="text1"/>
                <w:szCs w:val="24"/>
              </w:rPr>
              <w:t>Sem</w:t>
            </w:r>
            <w:proofErr w:type="spellEnd"/>
            <w:r w:rsidRPr="00252107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52107" w:rsidR="00015B8F" w:rsidP="009C54AE" w:rsidRDefault="00015B8F" w14:paraId="71B5138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Cs w:val="24"/>
              </w:rPr>
              <w:t>ZP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52107" w:rsidR="00015B8F" w:rsidP="009C54AE" w:rsidRDefault="00015B8F" w14:paraId="4ABAFDF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252107">
              <w:rPr>
                <w:rFonts w:ascii="Corbel" w:hAnsi="Corbel"/>
                <w:color w:val="000000" w:themeColor="text1"/>
                <w:szCs w:val="24"/>
              </w:rPr>
              <w:t>Prakt</w:t>
            </w:r>
            <w:proofErr w:type="spellEnd"/>
            <w:r w:rsidRPr="00252107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52107" w:rsidR="00015B8F" w:rsidP="2574A16A" w:rsidRDefault="00015B8F" w14:noSpellErr="1" w14:paraId="005071D6" w14:textId="329DD71A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 w:themeTint="FF" w:themeShade="FF"/>
              </w:rPr>
            </w:pPr>
            <w:r w:rsidRPr="2574A16A" w:rsidR="323A62D5">
              <w:rPr>
                <w:rFonts w:ascii="Corbel" w:hAnsi="Corbel"/>
                <w:color w:val="000000" w:themeColor="text1" w:themeTint="FF" w:themeShade="FF"/>
              </w:rPr>
              <w:t>Inne (jakie?)</w:t>
            </w:r>
          </w:p>
          <w:p w:rsidRPr="00252107" w:rsidR="00015B8F" w:rsidP="2574A16A" w:rsidRDefault="00015B8F" w14:textId="77777777" w14:noSpellErr="1" w14:paraId="014D84D7">
            <w:pPr>
              <w:pStyle w:val="centralniewrubryce"/>
              <w:spacing w:before="0" w:after="0" w:line="240" w:lineRule="auto"/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</w:pPr>
            <w:r w:rsidRPr="2574A16A" w:rsidR="49E58D71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Zajęcia warsztatowe</w:t>
            </w:r>
          </w:p>
          <w:p w:rsidRPr="00252107" w:rsidR="00015B8F" w:rsidP="2574A16A" w:rsidRDefault="00015B8F" w14:paraId="02AE5B3B" w14:textId="06CC6BBD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52107" w:rsidR="00015B8F" w:rsidP="009C54AE" w:rsidRDefault="00015B8F" w14:paraId="75EEA02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/>
                <w:color w:val="000000" w:themeColor="text1"/>
                <w:szCs w:val="24"/>
              </w:rPr>
              <w:t>Liczba pkt</w:t>
            </w:r>
            <w:r w:rsidRPr="00252107" w:rsidR="00B90885">
              <w:rPr>
                <w:rFonts w:ascii="Corbel" w:hAnsi="Corbel"/>
                <w:b/>
                <w:color w:val="000000" w:themeColor="text1"/>
                <w:szCs w:val="24"/>
              </w:rPr>
              <w:t>.</w:t>
            </w:r>
            <w:r w:rsidRPr="00252107">
              <w:rPr>
                <w:rFonts w:ascii="Corbel" w:hAnsi="Corbel"/>
                <w:b/>
                <w:color w:val="000000" w:themeColor="text1"/>
                <w:szCs w:val="24"/>
              </w:rPr>
              <w:t xml:space="preserve"> ECTS</w:t>
            </w:r>
          </w:p>
        </w:tc>
      </w:tr>
      <w:tr w:rsidRPr="00252107" w:rsidR="00015B8F" w:rsidTr="5AC5C170" w14:paraId="573CEB7D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52107" w:rsidR="00015B8F" w:rsidP="009C54AE" w:rsidRDefault="006A7558" w14:paraId="3877D5BE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III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52107" w:rsidR="00015B8F" w:rsidP="009C54AE" w:rsidRDefault="006A7558" w14:paraId="684FBE46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52107" w:rsidR="00015B8F" w:rsidP="009C54AE" w:rsidRDefault="006A7558" w14:paraId="564384FB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52107" w:rsidR="00015B8F" w:rsidP="009C54AE" w:rsidRDefault="006A7558" w14:paraId="77516D31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52107" w:rsidR="00015B8F" w:rsidP="009C54AE" w:rsidRDefault="006A7558" w14:paraId="09D6F31B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52107" w:rsidR="00015B8F" w:rsidP="009C54AE" w:rsidRDefault="006A7558" w14:paraId="1639017E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52107" w:rsidR="00015B8F" w:rsidP="009C54AE" w:rsidRDefault="006A7558" w14:paraId="23FAF878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52107" w:rsidR="00015B8F" w:rsidP="009C54AE" w:rsidRDefault="006A7558" w14:paraId="6E1AE82F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52107" w:rsidR="006A7558" w:rsidP="009C54AE" w:rsidRDefault="006A7558" w14:paraId="53D3F7AE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52107" w:rsidR="00015B8F" w:rsidP="009C54AE" w:rsidRDefault="006A7558" w14:paraId="05D1A894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</w:p>
        </w:tc>
      </w:tr>
    </w:tbl>
    <w:p w:rsidRPr="00252107" w:rsidR="00923D7D" w:rsidP="009C54AE" w:rsidRDefault="00923D7D" w14:paraId="5722FD50" w14:textId="77777777">
      <w:pPr>
        <w:pStyle w:val="Podpunkty"/>
        <w:ind w:left="0"/>
        <w:rPr>
          <w:rFonts w:ascii="Corbel" w:hAnsi="Corbel"/>
          <w:b w:val="0"/>
          <w:color w:val="000000" w:themeColor="text1"/>
          <w:sz w:val="24"/>
          <w:szCs w:val="24"/>
          <w:lang w:eastAsia="en-US"/>
        </w:rPr>
      </w:pPr>
    </w:p>
    <w:p w:rsidRPr="00252107" w:rsidR="00923D7D" w:rsidP="009C54AE" w:rsidRDefault="00923D7D" w14:paraId="745CDD45" w14:textId="77777777">
      <w:pPr>
        <w:pStyle w:val="Podpunkty"/>
        <w:rPr>
          <w:rFonts w:ascii="Corbel" w:hAnsi="Corbel"/>
          <w:b w:val="0"/>
          <w:color w:val="000000" w:themeColor="text1"/>
          <w:sz w:val="24"/>
          <w:szCs w:val="24"/>
          <w:lang w:eastAsia="en-US"/>
        </w:rPr>
      </w:pPr>
    </w:p>
    <w:p w:rsidRPr="00252107" w:rsidR="0085747A" w:rsidP="00F83B28" w:rsidRDefault="0085747A" w14:paraId="29A19FE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52107">
        <w:rPr>
          <w:rFonts w:ascii="Corbel" w:hAnsi="Corbel"/>
          <w:smallCaps w:val="0"/>
          <w:color w:val="000000" w:themeColor="text1"/>
          <w:szCs w:val="24"/>
        </w:rPr>
        <w:t>1.</w:t>
      </w:r>
      <w:r w:rsidRPr="00252107" w:rsidR="00E22FBC">
        <w:rPr>
          <w:rFonts w:ascii="Corbel" w:hAnsi="Corbel"/>
          <w:smallCaps w:val="0"/>
          <w:color w:val="000000" w:themeColor="text1"/>
          <w:szCs w:val="24"/>
        </w:rPr>
        <w:t>2</w:t>
      </w:r>
      <w:r w:rsidRPr="00252107" w:rsidR="00F83B28">
        <w:rPr>
          <w:rFonts w:ascii="Corbel" w:hAnsi="Corbel"/>
          <w:smallCaps w:val="0"/>
          <w:color w:val="000000" w:themeColor="text1"/>
          <w:szCs w:val="24"/>
        </w:rPr>
        <w:t>.</w:t>
      </w:r>
      <w:r w:rsidRPr="00252107" w:rsidR="00F83B28">
        <w:rPr>
          <w:rFonts w:ascii="Corbel" w:hAnsi="Corbel"/>
          <w:smallCaps w:val="0"/>
          <w:color w:val="000000" w:themeColor="text1"/>
          <w:szCs w:val="24"/>
        </w:rPr>
        <w:tab/>
      </w:r>
      <w:r w:rsidRPr="00252107">
        <w:rPr>
          <w:rFonts w:ascii="Corbel" w:hAnsi="Corbel"/>
          <w:smallCaps w:val="0"/>
          <w:color w:val="000000" w:themeColor="text1"/>
          <w:szCs w:val="24"/>
        </w:rPr>
        <w:t xml:space="preserve">Sposób realizacji zajęć  </w:t>
      </w:r>
    </w:p>
    <w:p w:rsidRPr="00252107" w:rsidR="0085747A" w:rsidP="00F83B28" w:rsidRDefault="00B61EA9" w14:paraId="387FE989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52107">
        <w:rPr>
          <w:rFonts w:ascii="MS Gothic" w:hAnsi="MS Gothic" w:eastAsia="MS Gothic" w:cs="MS Gothic"/>
          <w:b w:val="0"/>
          <w:color w:val="000000" w:themeColor="text1"/>
          <w:szCs w:val="24"/>
        </w:rPr>
        <w:t>x</w:t>
      </w:r>
      <w:r w:rsidRPr="00252107" w:rsidR="0085747A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w formie tradycyjnej </w:t>
      </w:r>
    </w:p>
    <w:p w:rsidRPr="00252107" w:rsidR="0085747A" w:rsidP="00F83B28" w:rsidRDefault="00B61EA9" w14:paraId="1E2F0257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52107">
        <w:rPr>
          <w:rFonts w:ascii="MS Gothic" w:hAnsi="MS Gothic" w:eastAsia="MS Gothic" w:cs="MS Gothic"/>
          <w:b w:val="0"/>
          <w:color w:val="000000" w:themeColor="text1"/>
          <w:szCs w:val="24"/>
        </w:rPr>
        <w:t>x</w:t>
      </w:r>
      <w:r w:rsidRPr="00252107" w:rsidR="0085747A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:rsidRPr="00252107" w:rsidR="0085747A" w:rsidP="009C54AE" w:rsidRDefault="0085747A" w14:paraId="0C7987B8" w14:textId="77777777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:rsidRPr="00252107" w:rsidR="00E22FBC" w:rsidP="00F83B28" w:rsidRDefault="00E22FBC" w14:paraId="2D585598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color w:val="000000" w:themeColor="text1"/>
          <w:szCs w:val="24"/>
        </w:rPr>
      </w:pPr>
      <w:r w:rsidRPr="00252107">
        <w:rPr>
          <w:rFonts w:ascii="Corbel" w:hAnsi="Corbel"/>
          <w:smallCaps w:val="0"/>
          <w:color w:val="000000" w:themeColor="text1"/>
          <w:szCs w:val="24"/>
        </w:rPr>
        <w:t xml:space="preserve">1.3 </w:t>
      </w:r>
      <w:r w:rsidRPr="00252107" w:rsidR="00F83B28">
        <w:rPr>
          <w:rFonts w:ascii="Corbel" w:hAnsi="Corbel"/>
          <w:smallCaps w:val="0"/>
          <w:color w:val="000000" w:themeColor="text1"/>
          <w:szCs w:val="24"/>
        </w:rPr>
        <w:tab/>
      </w:r>
      <w:r w:rsidRPr="00252107">
        <w:rPr>
          <w:rFonts w:ascii="Corbel" w:hAnsi="Corbel"/>
          <w:smallCaps w:val="0"/>
          <w:color w:val="000000" w:themeColor="text1"/>
          <w:szCs w:val="24"/>
        </w:rPr>
        <w:t>For</w:t>
      </w:r>
      <w:r w:rsidRPr="00252107" w:rsidR="00445970">
        <w:rPr>
          <w:rFonts w:ascii="Corbel" w:hAnsi="Corbel"/>
          <w:smallCaps w:val="0"/>
          <w:color w:val="000000" w:themeColor="text1"/>
          <w:szCs w:val="24"/>
        </w:rPr>
        <w:t xml:space="preserve">ma zaliczenia przedmiotu </w:t>
      </w:r>
      <w:r w:rsidRPr="00252107">
        <w:rPr>
          <w:rFonts w:ascii="Corbel" w:hAnsi="Corbel"/>
          <w:smallCaps w:val="0"/>
          <w:color w:val="000000" w:themeColor="text1"/>
          <w:szCs w:val="24"/>
        </w:rPr>
        <w:t xml:space="preserve"> (z toku) </w:t>
      </w:r>
      <w:r w:rsidRPr="00252107">
        <w:rPr>
          <w:rFonts w:ascii="Corbel" w:hAnsi="Corbel"/>
          <w:b w:val="0"/>
          <w:smallCaps w:val="0"/>
          <w:color w:val="000000" w:themeColor="text1"/>
          <w:szCs w:val="24"/>
        </w:rPr>
        <w:t>(egzamin, zaliczenie z oceną, zaliczenie bez oceny)</w:t>
      </w:r>
    </w:p>
    <w:p w:rsidRPr="00252107" w:rsidR="00B61EA9" w:rsidP="009C54AE" w:rsidRDefault="00B61EA9" w14:paraId="30D86117" w14:textId="77777777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Pr="00252107" w:rsidR="00B61EA9" w:rsidP="009C54AE" w:rsidRDefault="00B61EA9" w14:paraId="78118405" w14:textId="77777777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  <w:r w:rsidRPr="00252107">
        <w:rPr>
          <w:rFonts w:ascii="Corbel" w:hAnsi="Corbel"/>
          <w:b w:val="0"/>
          <w:color w:val="000000" w:themeColor="text1"/>
          <w:szCs w:val="24"/>
        </w:rPr>
        <w:t>egzamin</w:t>
      </w:r>
    </w:p>
    <w:p w:rsidRPr="00252107" w:rsidR="00E960BB" w:rsidP="009C54AE" w:rsidRDefault="00E960BB" w14:paraId="5302BDC2" w14:textId="77777777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Pr="00252107" w:rsidR="00E960BB" w:rsidP="009C54AE" w:rsidRDefault="0085747A" w14:paraId="2B36A4C1" w14:textId="77777777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252107">
        <w:rPr>
          <w:rFonts w:ascii="Corbel" w:hAnsi="Corbel"/>
          <w:color w:val="000000" w:themeColor="text1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52107" w:rsidR="00252107" w:rsidTr="00745302" w14:paraId="4904CBF3" w14:textId="77777777">
        <w:tc>
          <w:tcPr>
            <w:tcW w:w="9670" w:type="dxa"/>
          </w:tcPr>
          <w:p w:rsidRPr="00252107" w:rsidR="0085747A" w:rsidP="009C54AE" w:rsidRDefault="00B61EA9" w14:paraId="6A5B3B74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Podstawowa wiedza na temat zjawiska przestępczości oraz bezpieczeństwa państwa.</w:t>
            </w:r>
          </w:p>
        </w:tc>
      </w:tr>
    </w:tbl>
    <w:p w:rsidRPr="00252107" w:rsidR="00153C41" w:rsidP="009C54AE" w:rsidRDefault="00153C41" w14:paraId="5810F7F3" w14:textId="77777777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:rsidRPr="00252107" w:rsidR="0085747A" w:rsidP="009C54AE" w:rsidRDefault="0071620A" w14:paraId="1E051AD8" w14:textId="77777777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252107">
        <w:rPr>
          <w:rFonts w:ascii="Corbel" w:hAnsi="Corbel"/>
          <w:color w:val="000000" w:themeColor="text1"/>
          <w:szCs w:val="24"/>
        </w:rPr>
        <w:lastRenderedPageBreak/>
        <w:t>3.</w:t>
      </w:r>
      <w:r w:rsidRPr="00252107" w:rsidR="0085747A">
        <w:rPr>
          <w:rFonts w:ascii="Corbel" w:hAnsi="Corbel"/>
          <w:color w:val="000000" w:themeColor="text1"/>
          <w:szCs w:val="24"/>
        </w:rPr>
        <w:t xml:space="preserve"> </w:t>
      </w:r>
      <w:r w:rsidRPr="00252107" w:rsidR="00A84C85">
        <w:rPr>
          <w:rFonts w:ascii="Corbel" w:hAnsi="Corbel"/>
          <w:color w:val="000000" w:themeColor="text1"/>
          <w:szCs w:val="24"/>
        </w:rPr>
        <w:t>cele, efekty uczenia się</w:t>
      </w:r>
      <w:r w:rsidRPr="00252107" w:rsidR="0085747A">
        <w:rPr>
          <w:rFonts w:ascii="Corbel" w:hAnsi="Corbel"/>
          <w:color w:val="000000" w:themeColor="text1"/>
          <w:szCs w:val="24"/>
        </w:rPr>
        <w:t xml:space="preserve"> , treści Programowe i stosowane metody Dydaktyczne</w:t>
      </w:r>
    </w:p>
    <w:p w:rsidRPr="00252107" w:rsidR="0085747A" w:rsidP="009C54AE" w:rsidRDefault="0085747A" w14:paraId="44E383B8" w14:textId="77777777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:rsidRPr="00252107" w:rsidR="0085747A" w:rsidP="009C54AE" w:rsidRDefault="0071620A" w14:paraId="67410CF9" w14:textId="77777777">
      <w:pPr>
        <w:pStyle w:val="Podpunkty"/>
        <w:rPr>
          <w:rFonts w:ascii="Corbel" w:hAnsi="Corbel"/>
          <w:color w:val="000000" w:themeColor="text1"/>
          <w:sz w:val="24"/>
          <w:szCs w:val="24"/>
        </w:rPr>
      </w:pPr>
      <w:r w:rsidRPr="00252107">
        <w:rPr>
          <w:rFonts w:ascii="Corbel" w:hAnsi="Corbel"/>
          <w:color w:val="000000" w:themeColor="text1"/>
          <w:sz w:val="24"/>
          <w:szCs w:val="24"/>
        </w:rPr>
        <w:t xml:space="preserve">3.1 </w:t>
      </w:r>
      <w:r w:rsidRPr="00252107" w:rsidR="00C05F44">
        <w:rPr>
          <w:rFonts w:ascii="Corbel" w:hAnsi="Corbel"/>
          <w:color w:val="000000" w:themeColor="text1"/>
          <w:sz w:val="24"/>
          <w:szCs w:val="24"/>
        </w:rPr>
        <w:t>Cele przedmiotu</w:t>
      </w:r>
    </w:p>
    <w:p w:rsidRPr="00252107" w:rsidR="00F83B28" w:rsidP="009C54AE" w:rsidRDefault="00F83B28" w14:paraId="459B9236" w14:textId="77777777">
      <w:pPr>
        <w:pStyle w:val="Podpunkty"/>
        <w:rPr>
          <w:rFonts w:ascii="Corbel" w:hAnsi="Corbel"/>
          <w:b w:val="0"/>
          <w:i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252107" w:rsidR="00252107" w:rsidTr="2574A16A" w14:paraId="002C0B54" w14:textId="77777777">
        <w:tc>
          <w:tcPr>
            <w:tcW w:w="851" w:type="dxa"/>
            <w:tcMar/>
            <w:vAlign w:val="center"/>
          </w:tcPr>
          <w:p w:rsidRPr="00252107" w:rsidR="0085747A" w:rsidP="009C54AE" w:rsidRDefault="0085747A" w14:paraId="7C44EEB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Mar/>
            <w:vAlign w:val="center"/>
          </w:tcPr>
          <w:p w:rsidRPr="00252107" w:rsidR="0085747A" w:rsidP="009C54AE" w:rsidRDefault="00B61EA9" w14:paraId="7B86DF28" w14:textId="741E15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2574A16A" w:rsidR="60D8E2D6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Przyswojenie wiedzy i umiejętności w zakresie charakteryzowania poszczególnych rodzajów przestępczości i sprawców przestępstw</w:t>
            </w:r>
            <w:r w:rsidRPr="2574A16A" w:rsidR="461E56CB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252107" w:rsidR="00252107" w:rsidTr="2574A16A" w14:paraId="0AC6B682" w14:textId="77777777">
        <w:tc>
          <w:tcPr>
            <w:tcW w:w="851" w:type="dxa"/>
            <w:tcMar/>
            <w:vAlign w:val="center"/>
          </w:tcPr>
          <w:p w:rsidRPr="00252107" w:rsidR="0085747A" w:rsidP="009C54AE" w:rsidRDefault="00B61EA9" w14:paraId="34BB4A7E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C2</w:t>
            </w:r>
          </w:p>
        </w:tc>
        <w:tc>
          <w:tcPr>
            <w:tcW w:w="8819" w:type="dxa"/>
            <w:tcMar/>
            <w:vAlign w:val="center"/>
          </w:tcPr>
          <w:p w:rsidRPr="00252107" w:rsidR="0085747A" w:rsidP="009C54AE" w:rsidRDefault="00B61EA9" w14:paraId="1025875D" w14:textId="60DBD9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2574A16A" w:rsidR="60D8E2D6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Przyswojenie podstaw wiktymologii i suicydologii</w:t>
            </w:r>
            <w:r w:rsidRPr="2574A16A" w:rsidR="0C2A0D7B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252107" w:rsidR="00252107" w:rsidTr="2574A16A" w14:paraId="74367136" w14:textId="77777777">
        <w:tc>
          <w:tcPr>
            <w:tcW w:w="851" w:type="dxa"/>
            <w:tcMar/>
            <w:vAlign w:val="center"/>
          </w:tcPr>
          <w:p w:rsidRPr="00252107" w:rsidR="0085747A" w:rsidP="009C54AE" w:rsidRDefault="00883B83" w14:paraId="045443C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C3</w:t>
            </w:r>
          </w:p>
        </w:tc>
        <w:tc>
          <w:tcPr>
            <w:tcW w:w="8819" w:type="dxa"/>
            <w:tcMar/>
            <w:vAlign w:val="center"/>
          </w:tcPr>
          <w:p w:rsidRPr="00252107" w:rsidR="0085747A" w:rsidP="009C54AE" w:rsidRDefault="00883B83" w14:paraId="2FB95674" w14:textId="3B7CCE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2574A16A" w:rsidR="6C694879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Przyswojenie zasad przeprowadzania czynności procesowych na miejscu zdarzenia</w:t>
            </w:r>
            <w:r w:rsidRPr="2574A16A" w:rsidR="4122386F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252107" w:rsidR="00252107" w:rsidTr="2574A16A" w14:paraId="1785DD56" w14:textId="77777777">
        <w:tc>
          <w:tcPr>
            <w:tcW w:w="851" w:type="dxa"/>
            <w:tcMar/>
            <w:vAlign w:val="center"/>
          </w:tcPr>
          <w:p w:rsidRPr="00252107" w:rsidR="00883B83" w:rsidP="009C54AE" w:rsidRDefault="00883B83" w14:paraId="67A212F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C4</w:t>
            </w:r>
          </w:p>
        </w:tc>
        <w:tc>
          <w:tcPr>
            <w:tcW w:w="8819" w:type="dxa"/>
            <w:tcMar/>
            <w:vAlign w:val="center"/>
          </w:tcPr>
          <w:p w:rsidRPr="00252107" w:rsidR="00883B83" w:rsidP="00883B83" w:rsidRDefault="00883B83" w14:paraId="4FBF3CD1" w14:textId="77777777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Opanowanie umiejętności stosowania podstawowych badań technicznych </w:t>
            </w:r>
          </w:p>
          <w:p w:rsidRPr="00252107" w:rsidR="00883B83" w:rsidP="00883B83" w:rsidRDefault="00883B83" w14:paraId="768CEDA5" w14:textId="051F9AB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2574A16A" w:rsidR="6C694879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w kryminalistyce</w:t>
            </w:r>
            <w:r w:rsidRPr="2574A16A" w:rsidR="3EB4C85B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</w:tbl>
    <w:p w:rsidRPr="00252107" w:rsidR="0085747A" w:rsidP="009C54AE" w:rsidRDefault="0085747A" w14:paraId="0588F29B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Pr="00252107" w:rsidR="004F4303" w:rsidP="004F4303" w:rsidRDefault="004F4303" w14:paraId="71CFC6EC" w14:textId="77777777">
      <w:pPr>
        <w:spacing w:after="0" w:line="240" w:lineRule="auto"/>
        <w:ind w:left="426"/>
        <w:rPr>
          <w:rFonts w:ascii="Corbel" w:hAnsi="Corbel"/>
          <w:color w:val="000000" w:themeColor="text1"/>
          <w:sz w:val="24"/>
          <w:szCs w:val="24"/>
        </w:rPr>
      </w:pPr>
      <w:r w:rsidRPr="00252107">
        <w:rPr>
          <w:rFonts w:ascii="Corbel" w:hAnsi="Corbel"/>
          <w:b/>
          <w:color w:val="000000" w:themeColor="text1"/>
          <w:sz w:val="24"/>
          <w:szCs w:val="24"/>
        </w:rPr>
        <w:t>3.2 Efekty uczenia się dla przedmiotu</w:t>
      </w:r>
      <w:r w:rsidRPr="00252107">
        <w:rPr>
          <w:rFonts w:ascii="Corbel" w:hAnsi="Corbel"/>
          <w:color w:val="000000" w:themeColor="text1"/>
          <w:sz w:val="24"/>
          <w:szCs w:val="24"/>
        </w:rPr>
        <w:t xml:space="preserve"> </w:t>
      </w:r>
    </w:p>
    <w:p w:rsidRPr="00252107" w:rsidR="004F4303" w:rsidP="004F4303" w:rsidRDefault="004F4303" w14:paraId="4B0F48CA" w14:textId="77777777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252107" w:rsidR="00252107" w:rsidTr="2574A16A" w14:paraId="38B8EEEB" w14:textId="77777777">
        <w:tc>
          <w:tcPr>
            <w:tcW w:w="1701" w:type="dxa"/>
            <w:tcMar/>
            <w:vAlign w:val="center"/>
          </w:tcPr>
          <w:p w:rsidRPr="00252107" w:rsidR="004F4303" w:rsidP="00E0247B" w:rsidRDefault="004F4303" w14:paraId="24684D5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smallCaps w:val="0"/>
                <w:color w:val="000000" w:themeColor="text1"/>
                <w:szCs w:val="24"/>
              </w:rPr>
              <w:t>EK</w:t>
            </w: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Mar/>
            <w:vAlign w:val="center"/>
          </w:tcPr>
          <w:p w:rsidRPr="00252107" w:rsidR="004F4303" w:rsidP="00E0247B" w:rsidRDefault="004F4303" w14:paraId="506CDCC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Mar/>
            <w:vAlign w:val="center"/>
          </w:tcPr>
          <w:p w:rsidRPr="00252107" w:rsidR="004F4303" w:rsidP="00E0247B" w:rsidRDefault="004F4303" w14:paraId="7B5E78A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Odniesienie do efektów  kierunkowych </w:t>
            </w:r>
            <w:r w:rsidRPr="00252107">
              <w:rPr>
                <w:rStyle w:val="Odwoanieprzypisudolnego"/>
                <w:rFonts w:ascii="Corbel" w:hAnsi="Corbel"/>
                <w:b w:val="0"/>
                <w:smallCaps w:val="0"/>
                <w:color w:val="000000" w:themeColor="text1"/>
                <w:szCs w:val="24"/>
              </w:rPr>
              <w:footnoteReference w:id="1"/>
            </w:r>
          </w:p>
        </w:tc>
      </w:tr>
      <w:tr w:rsidRPr="00252107" w:rsidR="00252107" w:rsidTr="2574A16A" w14:paraId="1E5ACFAD" w14:textId="77777777">
        <w:tc>
          <w:tcPr>
            <w:tcW w:w="1701" w:type="dxa"/>
            <w:tcMar/>
          </w:tcPr>
          <w:p w:rsidRPr="00252107" w:rsidR="004F4303" w:rsidP="00E0247B" w:rsidRDefault="004F4303" w14:paraId="29B28D2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</w:t>
            </w: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252107" w:rsidR="004F4303" w:rsidP="2574A16A" w:rsidRDefault="00BC4747" w14:paraId="41DD0A13" w14:textId="75A7A4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/>
              </w:rPr>
            </w:pPr>
            <w:r w:rsidRPr="2574A16A" w:rsidR="36682CA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Zna i rozumie rodzaje struktur społecznych i instytucji życia społecznego oraz zachodzące pomiędzy nimi relacje.</w:t>
            </w:r>
          </w:p>
        </w:tc>
        <w:tc>
          <w:tcPr>
            <w:tcW w:w="1873" w:type="dxa"/>
            <w:tcMar/>
          </w:tcPr>
          <w:p w:rsidRPr="00252107" w:rsidR="004F4303" w:rsidP="00E0247B" w:rsidRDefault="004F4303" w14:paraId="57D841A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K_W08</w:t>
            </w:r>
          </w:p>
        </w:tc>
      </w:tr>
      <w:tr w:rsidRPr="00252107" w:rsidR="00252107" w:rsidTr="2574A16A" w14:paraId="48254BC3" w14:textId="77777777">
        <w:tc>
          <w:tcPr>
            <w:tcW w:w="1701" w:type="dxa"/>
            <w:tcMar/>
          </w:tcPr>
          <w:p w:rsidRPr="00252107" w:rsidR="004F4303" w:rsidP="00E0247B" w:rsidRDefault="004F4303" w14:paraId="1CDDE1F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252107" w:rsidR="004F4303" w:rsidP="2574A16A" w:rsidRDefault="00BC4747" w14:paraId="07316F9C" w14:textId="78B6B6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/>
              </w:rPr>
            </w:pPr>
            <w:r w:rsidRPr="2574A16A" w:rsidR="5BC4765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Potrafi</w:t>
            </w:r>
            <w:r w:rsidRPr="2574A16A" w:rsidR="0250A3C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analiz</w:t>
            </w:r>
            <w:r w:rsidRPr="2574A16A" w:rsidR="2ADB68E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ować</w:t>
            </w:r>
            <w:r w:rsidRPr="2574A16A" w:rsidR="0250A3C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powiązani</w:t>
            </w:r>
            <w:r w:rsidRPr="2574A16A" w:rsidR="29C4574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e</w:t>
            </w:r>
            <w:r w:rsidRPr="2574A16A" w:rsidR="0250A3C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zjawisk społecznych z różnymi</w:t>
            </w:r>
            <w:r w:rsidRPr="2574A16A" w:rsidR="38DAD13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574A16A" w:rsidR="3901F09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obszarami</w:t>
            </w:r>
            <w:r w:rsidRPr="2574A16A" w:rsidR="0250A3C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574A16A" w:rsidR="0250A3C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bezpieczeństwa:</w:t>
            </w:r>
            <w:r w:rsidRPr="2574A16A" w:rsidR="38DAD13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574A16A" w:rsidR="0250A3C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politycznego, kulturowego,</w:t>
            </w:r>
            <w:r w:rsidRPr="2574A16A" w:rsidR="3737CB4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militarnego, ekonomicznego,</w:t>
            </w:r>
            <w:r w:rsidRPr="2574A16A" w:rsidR="0250A3C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społ</w:t>
            </w:r>
            <w:r w:rsidRPr="2574A16A" w:rsidR="38C1D99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ecznego, ekologicznego.</w:t>
            </w:r>
          </w:p>
        </w:tc>
        <w:tc>
          <w:tcPr>
            <w:tcW w:w="1873" w:type="dxa"/>
            <w:tcMar/>
          </w:tcPr>
          <w:p w:rsidRPr="00252107" w:rsidR="004F4303" w:rsidP="00E0247B" w:rsidRDefault="004F4303" w14:paraId="0E9368B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K_U06</w:t>
            </w:r>
          </w:p>
        </w:tc>
      </w:tr>
      <w:tr w:rsidRPr="00252107" w:rsidR="00252107" w:rsidTr="2574A16A" w14:paraId="4DC9D838" w14:textId="77777777">
        <w:tc>
          <w:tcPr>
            <w:tcW w:w="1701" w:type="dxa"/>
            <w:tcMar/>
          </w:tcPr>
          <w:p w:rsidRPr="00252107" w:rsidR="004F4303" w:rsidP="00E0247B" w:rsidRDefault="004F4303" w14:paraId="59D8476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EK_03</w:t>
            </w:r>
          </w:p>
        </w:tc>
        <w:tc>
          <w:tcPr>
            <w:tcW w:w="6096" w:type="dxa"/>
            <w:tcMar/>
          </w:tcPr>
          <w:p w:rsidRPr="00252107" w:rsidR="004F4303" w:rsidP="2574A16A" w:rsidRDefault="00BC4747" w14:paraId="59388399" w14:textId="20966B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/>
              </w:rPr>
            </w:pPr>
            <w:r w:rsidRPr="2574A16A" w:rsidR="7077AE4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Potrafi i</w:t>
            </w:r>
            <w:r w:rsidRPr="2574A16A" w:rsidR="0250A3C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dentyfik</w:t>
            </w:r>
            <w:r w:rsidRPr="2574A16A" w:rsidR="024754B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ować</w:t>
            </w:r>
            <w:r w:rsidRPr="2574A16A" w:rsidR="0250A3C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zagrożenia bezpieczeństwa oraz </w:t>
            </w:r>
            <w:r w:rsidRPr="2574A16A" w:rsidR="17F7191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formułować sposoby</w:t>
            </w:r>
            <w:r w:rsidRPr="2574A16A" w:rsidR="0250A3C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574A16A" w:rsidR="0250A3C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praktycznego reagowania w sytuacjach kryzysowych</w:t>
            </w:r>
            <w:r w:rsidRPr="2574A16A" w:rsidR="1400252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</w:tc>
        <w:tc>
          <w:tcPr>
            <w:tcW w:w="1873" w:type="dxa"/>
            <w:tcMar/>
          </w:tcPr>
          <w:p w:rsidRPr="00252107" w:rsidR="004F4303" w:rsidP="00E0247B" w:rsidRDefault="004F4303" w14:paraId="681D797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K_U07</w:t>
            </w:r>
          </w:p>
        </w:tc>
      </w:tr>
      <w:tr w:rsidRPr="00252107" w:rsidR="00252107" w:rsidTr="2574A16A" w14:paraId="03800838" w14:textId="77777777">
        <w:tc>
          <w:tcPr>
            <w:tcW w:w="1701" w:type="dxa"/>
            <w:tcMar/>
          </w:tcPr>
          <w:p w:rsidRPr="00252107" w:rsidR="004F4303" w:rsidP="00E0247B" w:rsidRDefault="004F4303" w14:paraId="5378BE3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</w:t>
            </w:r>
            <w:r w:rsidRPr="00252107" w:rsidR="000301C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4</w:t>
            </w:r>
          </w:p>
        </w:tc>
        <w:tc>
          <w:tcPr>
            <w:tcW w:w="6096" w:type="dxa"/>
            <w:tcMar/>
          </w:tcPr>
          <w:p w:rsidRPr="00252107" w:rsidR="004F4303" w:rsidP="2574A16A" w:rsidRDefault="00BC4747" w14:paraId="5A258CE8" w14:textId="704276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/>
              </w:rPr>
            </w:pPr>
            <w:r w:rsidRPr="2574A16A" w:rsidR="040A95B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Jest gotów do </w:t>
            </w:r>
            <w:r w:rsidRPr="2574A16A" w:rsidR="0250A3C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konieczności stałego i samodzielnego uaktualniania wiedzy</w:t>
            </w:r>
            <w:r w:rsidRPr="2574A16A" w:rsidR="4DB0931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</w:tc>
        <w:tc>
          <w:tcPr>
            <w:tcW w:w="1873" w:type="dxa"/>
            <w:tcMar/>
          </w:tcPr>
          <w:p w:rsidRPr="00252107" w:rsidR="004F4303" w:rsidP="00E0247B" w:rsidRDefault="004F4303" w14:paraId="6D9B8D1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K_K06</w:t>
            </w:r>
          </w:p>
        </w:tc>
      </w:tr>
    </w:tbl>
    <w:p w:rsidRPr="00252107" w:rsidR="0085747A" w:rsidP="009C54AE" w:rsidRDefault="0085747A" w14:paraId="61C7F8A0" w14:textId="77777777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Pr="00252107" w:rsidR="0085747A" w:rsidP="009C54AE" w:rsidRDefault="00675843" w14:paraId="4F99F960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252107">
        <w:rPr>
          <w:rFonts w:ascii="Corbel" w:hAnsi="Corbel"/>
          <w:b/>
          <w:color w:val="000000" w:themeColor="text1"/>
          <w:sz w:val="24"/>
          <w:szCs w:val="24"/>
        </w:rPr>
        <w:t>3.3</w:t>
      </w:r>
      <w:r w:rsidRPr="00252107" w:rsidR="001D7B54">
        <w:rPr>
          <w:rFonts w:ascii="Corbel" w:hAnsi="Corbel"/>
          <w:b/>
          <w:color w:val="000000" w:themeColor="text1"/>
          <w:sz w:val="24"/>
          <w:szCs w:val="24"/>
        </w:rPr>
        <w:t xml:space="preserve"> </w:t>
      </w:r>
      <w:r w:rsidRPr="00252107" w:rsidR="0085747A">
        <w:rPr>
          <w:rFonts w:ascii="Corbel" w:hAnsi="Corbel"/>
          <w:b/>
          <w:color w:val="000000" w:themeColor="text1"/>
          <w:sz w:val="24"/>
          <w:szCs w:val="24"/>
        </w:rPr>
        <w:t>T</w:t>
      </w:r>
      <w:r w:rsidRPr="00252107" w:rsidR="001D7B54">
        <w:rPr>
          <w:rFonts w:ascii="Corbel" w:hAnsi="Corbel"/>
          <w:b/>
          <w:color w:val="000000" w:themeColor="text1"/>
          <w:sz w:val="24"/>
          <w:szCs w:val="24"/>
        </w:rPr>
        <w:t xml:space="preserve">reści programowe </w:t>
      </w:r>
      <w:r w:rsidRPr="00252107" w:rsidR="007327BD">
        <w:rPr>
          <w:rFonts w:ascii="Corbel" w:hAnsi="Corbel"/>
          <w:color w:val="000000" w:themeColor="text1"/>
          <w:sz w:val="24"/>
          <w:szCs w:val="24"/>
        </w:rPr>
        <w:t xml:space="preserve">  </w:t>
      </w:r>
    </w:p>
    <w:p w:rsidRPr="00252107" w:rsidR="0085747A" w:rsidP="009C54AE" w:rsidRDefault="0085747A" w14:paraId="6100BD40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252107">
        <w:rPr>
          <w:rFonts w:ascii="Corbel" w:hAnsi="Corbel"/>
          <w:color w:val="000000" w:themeColor="text1"/>
          <w:sz w:val="24"/>
          <w:szCs w:val="24"/>
        </w:rPr>
        <w:t xml:space="preserve">Problematyka </w:t>
      </w:r>
      <w:r w:rsidRPr="00252107" w:rsidR="009409CA">
        <w:rPr>
          <w:rFonts w:ascii="Corbel" w:hAnsi="Corbel"/>
          <w:color w:val="000000" w:themeColor="text1"/>
          <w:sz w:val="24"/>
          <w:szCs w:val="24"/>
        </w:rPr>
        <w:t>zajęć warsztatowych</w:t>
      </w:r>
      <w:r w:rsidRPr="00252107">
        <w:rPr>
          <w:rFonts w:ascii="Corbel" w:hAnsi="Corbel"/>
          <w:color w:val="000000" w:themeColor="text1"/>
          <w:sz w:val="24"/>
          <w:szCs w:val="24"/>
        </w:rPr>
        <w:t xml:space="preserve"> </w:t>
      </w:r>
    </w:p>
    <w:p w:rsidRPr="00252107" w:rsidR="00675843" w:rsidP="009C54AE" w:rsidRDefault="00675843" w14:paraId="7469373C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949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5"/>
      </w:tblGrid>
      <w:tr w:rsidRPr="00252107" w:rsidR="00252107" w:rsidTr="2574A16A" w14:paraId="508A74CC" w14:textId="77777777">
        <w:tc>
          <w:tcPr>
            <w:tcW w:w="9495" w:type="dxa"/>
            <w:tcMar/>
          </w:tcPr>
          <w:p w:rsidRPr="00252107" w:rsidR="00700745" w:rsidP="009C54AE" w:rsidRDefault="00700745" w14:paraId="0378E3B9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Pr="00252107" w:rsidR="00252107" w:rsidTr="2574A16A" w14:paraId="5E6517F1" w14:textId="77777777">
        <w:tc>
          <w:tcPr>
            <w:tcW w:w="9495" w:type="dxa"/>
            <w:tcMar/>
          </w:tcPr>
          <w:p w:rsidRPr="00252107" w:rsidR="00700745" w:rsidP="00597BD8" w:rsidRDefault="00700745" w14:paraId="6AAF88E7" w14:textId="521214A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574A16A" w:rsidR="1DD55E0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Geneza, przedmiot i zadania kryminologii. Powstanie kryminologii i rozwój jej poszczególnych kierunków. Kryminalistyka – rozwój, działy, funkcje, zastosowanie, podstawowa terminologia</w:t>
            </w:r>
            <w:r w:rsidRPr="2574A16A" w:rsidR="2F919F62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252107" w:rsidR="00252107" w:rsidTr="2574A16A" w14:paraId="727E85A7" w14:textId="77777777">
        <w:tc>
          <w:tcPr>
            <w:tcW w:w="9495" w:type="dxa"/>
            <w:tcMar/>
          </w:tcPr>
          <w:p w:rsidRPr="00252107" w:rsidR="00700745" w:rsidP="2574A16A" w:rsidRDefault="00700745" w14:paraId="6754705C" w14:textId="77777777" w14:noSpellErr="1">
            <w:pPr>
              <w:pStyle w:val="Akapitzlist"/>
              <w:spacing w:after="0" w:line="240" w:lineRule="auto"/>
              <w:ind w:left="-250" w:firstLine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574A16A" w:rsidR="1DD55E0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Etiologia zachowań przestępczych. Teorie i koncepcje kryminologiczne.</w:t>
            </w:r>
          </w:p>
        </w:tc>
      </w:tr>
      <w:tr w:rsidRPr="00252107" w:rsidR="00252107" w:rsidTr="2574A16A" w14:paraId="76AE363B" w14:textId="77777777">
        <w:tc>
          <w:tcPr>
            <w:tcW w:w="9495" w:type="dxa"/>
            <w:tcMar/>
          </w:tcPr>
          <w:p w:rsidRPr="00252107" w:rsidR="00700745" w:rsidP="2574A16A" w:rsidRDefault="00700745" w14:paraId="7ADA48A8" w14:textId="03E50CF6">
            <w:pPr>
              <w:pStyle w:val="Akapitzlist"/>
              <w:spacing w:after="0" w:line="240" w:lineRule="auto"/>
              <w:ind w:left="-250" w:firstLine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574A16A" w:rsidR="1DD55E0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Charakterystyka przestępczości w Polsce</w:t>
            </w:r>
            <w:r w:rsidRPr="2574A16A" w:rsidR="034713C8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252107" w:rsidR="00252107" w:rsidTr="2574A16A" w14:paraId="64D41463" w14:textId="77777777">
        <w:tc>
          <w:tcPr>
            <w:tcW w:w="9495" w:type="dxa"/>
            <w:tcMar/>
          </w:tcPr>
          <w:p w:rsidRPr="00252107" w:rsidR="00700745" w:rsidP="2574A16A" w:rsidRDefault="00700745" w14:paraId="146371AB" w14:textId="5E643670">
            <w:pPr>
              <w:pStyle w:val="Akapitzlist"/>
              <w:spacing w:after="0" w:line="240" w:lineRule="auto"/>
              <w:ind w:left="-250" w:firstLine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574A16A" w:rsidR="1DD55E0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Wybrane formy przestępczości zorganizowanej</w:t>
            </w:r>
            <w:r w:rsidRPr="2574A16A" w:rsidR="73C72C7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252107" w:rsidR="00252107" w:rsidTr="2574A16A" w14:paraId="2FB3659B" w14:textId="77777777">
        <w:tc>
          <w:tcPr>
            <w:tcW w:w="9495" w:type="dxa"/>
            <w:tcMar/>
          </w:tcPr>
          <w:p w:rsidRPr="00252107" w:rsidR="00700745" w:rsidP="2574A16A" w:rsidRDefault="00700745" w14:paraId="371F18D2" w14:textId="77777777" w14:noSpellErr="1">
            <w:pPr>
              <w:pStyle w:val="Akapitzlist"/>
              <w:spacing w:after="0" w:line="240" w:lineRule="auto"/>
              <w:ind w:left="-250" w:firstLine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574A16A" w:rsidR="1DD55E0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Osobowość przestępcy.</w:t>
            </w:r>
          </w:p>
        </w:tc>
      </w:tr>
      <w:tr w:rsidRPr="00252107" w:rsidR="00252107" w:rsidTr="2574A16A" w14:paraId="59680E7F" w14:textId="77777777">
        <w:tc>
          <w:tcPr>
            <w:tcW w:w="9495" w:type="dxa"/>
            <w:tcMar/>
          </w:tcPr>
          <w:p w:rsidRPr="00252107" w:rsidR="00700745" w:rsidP="2574A16A" w:rsidRDefault="00700745" w14:paraId="104DB2CB" w14:textId="20D14BB4">
            <w:pPr>
              <w:pStyle w:val="Akapitzlist"/>
              <w:spacing w:after="0" w:line="240" w:lineRule="auto"/>
              <w:ind w:left="-250" w:firstLine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574A16A" w:rsidR="1DD55E0D">
              <w:rPr>
                <w:rFonts w:ascii="Corbel" w:hAnsi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 xml:space="preserve">Modus </w:t>
            </w:r>
            <w:proofErr w:type="spellStart"/>
            <w:r w:rsidRPr="2574A16A" w:rsidR="1DD55E0D">
              <w:rPr>
                <w:rFonts w:ascii="Corbel" w:hAnsi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operandi</w:t>
            </w:r>
            <w:proofErr w:type="spellEnd"/>
            <w:r w:rsidRPr="2574A16A" w:rsidR="1DD55E0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sprawców wybranych przestępstw</w:t>
            </w:r>
            <w:r w:rsidRPr="2574A16A" w:rsidR="684F37C0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252107" w:rsidR="00252107" w:rsidTr="2574A16A" w14:paraId="6E19591B" w14:textId="77777777">
        <w:tc>
          <w:tcPr>
            <w:tcW w:w="9495" w:type="dxa"/>
            <w:tcMar/>
          </w:tcPr>
          <w:p w:rsidRPr="00252107" w:rsidR="00700745" w:rsidP="2574A16A" w:rsidRDefault="00700745" w14:paraId="080103AB" w14:textId="093DE995">
            <w:pPr>
              <w:pStyle w:val="Akapitzlist"/>
              <w:spacing w:after="0" w:line="240" w:lineRule="auto"/>
              <w:ind w:left="-250" w:firstLine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574A16A" w:rsidR="1DD55E0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Suicydologia</w:t>
            </w:r>
            <w:r w:rsidRPr="2574A16A" w:rsidR="33525E2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252107" w:rsidR="00252107" w:rsidTr="2574A16A" w14:paraId="2099E4DB" w14:textId="77777777">
        <w:tc>
          <w:tcPr>
            <w:tcW w:w="9495" w:type="dxa"/>
            <w:tcMar/>
          </w:tcPr>
          <w:p w:rsidRPr="00252107" w:rsidR="00700745" w:rsidP="2574A16A" w:rsidRDefault="00700745" w14:paraId="5D7C431D" w14:textId="132B5EB9">
            <w:pPr>
              <w:pStyle w:val="Akapitzlist"/>
              <w:spacing w:after="0" w:line="240" w:lineRule="auto"/>
              <w:ind w:left="-250" w:firstLine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574A16A" w:rsidR="1DD55E0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Wiktymologia</w:t>
            </w:r>
            <w:r w:rsidRPr="2574A16A" w:rsidR="282A9349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252107" w:rsidR="00252107" w:rsidTr="2574A16A" w14:paraId="1FDA2969" w14:textId="77777777">
        <w:tc>
          <w:tcPr>
            <w:tcW w:w="9495" w:type="dxa"/>
            <w:tcMar/>
          </w:tcPr>
          <w:p w:rsidRPr="00252107" w:rsidR="00700745" w:rsidP="2574A16A" w:rsidRDefault="00700745" w14:paraId="4AED77C2" w14:textId="715F05C1">
            <w:pPr>
              <w:pStyle w:val="Akapitzlist"/>
              <w:spacing w:after="0" w:line="240" w:lineRule="auto"/>
              <w:ind w:left="-250" w:firstLine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574A16A" w:rsidR="1DD55E0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Taktyka i technika kryminalistyczna. Realizacji funkcji kryminalistyki</w:t>
            </w:r>
            <w:r w:rsidRPr="2574A16A" w:rsidR="38188032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252107" w:rsidR="00252107" w:rsidTr="2574A16A" w14:paraId="3C416C42" w14:textId="77777777">
        <w:tc>
          <w:tcPr>
            <w:tcW w:w="9495" w:type="dxa"/>
            <w:tcMar/>
          </w:tcPr>
          <w:p w:rsidRPr="00252107" w:rsidR="00700745" w:rsidP="2574A16A" w:rsidRDefault="00700745" w14:paraId="0F737059" w14:textId="19E23EF7">
            <w:pPr>
              <w:pStyle w:val="Akapitzlist"/>
              <w:spacing w:after="0" w:line="240" w:lineRule="auto"/>
              <w:ind w:left="-250" w:firstLine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574A16A" w:rsidR="1DD55E0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Czynności operacyjno-rozpoznawcze badań</w:t>
            </w:r>
            <w:r w:rsidRPr="2574A16A" w:rsidR="4BFA9D79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252107" w:rsidR="00252107" w:rsidTr="2574A16A" w14:paraId="6424C396" w14:textId="77777777">
        <w:tc>
          <w:tcPr>
            <w:tcW w:w="9495" w:type="dxa"/>
            <w:tcMar/>
          </w:tcPr>
          <w:p w:rsidRPr="00252107" w:rsidR="00700745" w:rsidP="2574A16A" w:rsidRDefault="00700745" w14:paraId="34E305BB" w14:textId="11A04F6C">
            <w:pPr>
              <w:pStyle w:val="Akapitzlist"/>
              <w:spacing w:after="0" w:line="240" w:lineRule="auto"/>
              <w:ind w:left="-250" w:firstLine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574A16A" w:rsidR="1DD55E0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Ślady kryminalistyczne</w:t>
            </w:r>
            <w:r w:rsidRPr="2574A16A" w:rsidR="0EC00A2F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252107" w:rsidR="00252107" w:rsidTr="2574A16A" w14:paraId="578445C4" w14:textId="77777777">
        <w:tc>
          <w:tcPr>
            <w:tcW w:w="9495" w:type="dxa"/>
            <w:tcMar/>
          </w:tcPr>
          <w:p w:rsidRPr="00252107" w:rsidR="00700745" w:rsidP="2574A16A" w:rsidRDefault="00700745" w14:paraId="717034EB" w14:textId="01F7C784">
            <w:pPr>
              <w:pStyle w:val="Akapitzlist"/>
              <w:spacing w:after="0" w:line="240" w:lineRule="auto"/>
              <w:ind w:left="-250" w:firstLine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574A16A" w:rsidR="1DD55E0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Przesłuchanie, konfrontacja, okazanie, przeszukanie</w:t>
            </w:r>
            <w:r w:rsidRPr="2574A16A" w:rsidR="65FB72CB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252107" w:rsidR="00252107" w:rsidTr="2574A16A" w14:paraId="72CCFD04" w14:textId="77777777">
        <w:tc>
          <w:tcPr>
            <w:tcW w:w="9495" w:type="dxa"/>
            <w:tcMar/>
          </w:tcPr>
          <w:p w:rsidRPr="00252107" w:rsidR="00700745" w:rsidP="2574A16A" w:rsidRDefault="00700745" w14:paraId="08755609" w14:textId="7B951C0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574A16A" w:rsidR="1DD55E0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Wybrane rodzaje badań i ekspertyz kryminalistycznych – (w tym: badania dokumentów, ekspertyza </w:t>
            </w:r>
            <w:proofErr w:type="spellStart"/>
            <w:r w:rsidRPr="2574A16A" w:rsidR="1DD55E0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wariograficzna</w:t>
            </w:r>
            <w:proofErr w:type="spellEnd"/>
            <w:r w:rsidRPr="2574A16A" w:rsidR="1DD55E0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, badania daktyloskopijne, badania mechanoskopijne, badanie broni palnej, traseologia, badania biologiczne i fizykochemiczne, badania antropologiczne, osmologia, mikroślady, fonoskopia, informatyka śledcza, badania antropologiczne, biologiczne i fizykochemiczne)</w:t>
            </w:r>
            <w:r w:rsidRPr="2574A16A" w:rsidR="7D6EC9A4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</w:tbl>
    <w:p w:rsidRPr="00252107" w:rsidR="0085747A" w:rsidP="009C54AE" w:rsidRDefault="0085747A" w14:paraId="3D136642" w14:textId="77777777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:rsidRPr="00252107" w:rsidR="0085747A" w:rsidP="009C54AE" w:rsidRDefault="0085747A" w14:paraId="2C46C9B8" w14:textId="77777777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Pr="00252107" w:rsidR="0085747A" w:rsidP="009C54AE" w:rsidRDefault="009F4610" w14:paraId="32B56638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52107">
        <w:rPr>
          <w:rFonts w:ascii="Corbel" w:hAnsi="Corbel"/>
          <w:smallCaps w:val="0"/>
          <w:color w:val="000000" w:themeColor="text1"/>
          <w:szCs w:val="24"/>
        </w:rPr>
        <w:t>3.4 Metody dydaktyczne</w:t>
      </w:r>
      <w:r w:rsidRPr="00252107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</w:p>
    <w:p w:rsidRPr="00252107" w:rsidR="009409CA" w:rsidP="009C54AE" w:rsidRDefault="009409CA" w14:paraId="741F4C08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</w:pPr>
    </w:p>
    <w:p w:rsidRPr="00252107" w:rsidR="0085747A" w:rsidP="2574A16A" w:rsidRDefault="007D0E06" w14:paraId="6FB4B901" w14:textId="0A3D8EC9">
      <w:pPr>
        <w:pStyle w:val="Punktygwne"/>
        <w:spacing w:before="0" w:after="0"/>
        <w:jc w:val="both"/>
        <w:rPr>
          <w:rFonts w:ascii="Corbel" w:hAnsi="Corbel"/>
          <w:b w:val="0"/>
          <w:bCs w:val="0"/>
          <w:caps w:val="0"/>
          <w:smallCaps w:val="0"/>
          <w:color w:val="000000" w:themeColor="text1"/>
        </w:rPr>
      </w:pPr>
      <w:r w:rsidRPr="2574A16A" w:rsidR="6DAC44D7">
        <w:rPr>
          <w:rFonts w:ascii="Corbel" w:hAnsi="Corbel"/>
          <w:b w:val="0"/>
          <w:bCs w:val="0"/>
          <w:caps w:val="0"/>
          <w:smallCaps w:val="0"/>
          <w:color w:val="000000" w:themeColor="text1" w:themeTint="FF" w:themeShade="FF"/>
        </w:rPr>
        <w:t>Prezentacja multimedialna, dyskusja nad wskazanym zagadnieniem tematycznym ze szczególnym uwzględnieniem umiejętności praktycznego wykorzystania z</w:t>
      </w:r>
      <w:r w:rsidRPr="2574A16A" w:rsidR="43B1CF22">
        <w:rPr>
          <w:rFonts w:ascii="Corbel" w:hAnsi="Corbel"/>
          <w:b w:val="0"/>
          <w:bCs w:val="0"/>
          <w:caps w:val="0"/>
          <w:smallCaps w:val="0"/>
          <w:color w:val="000000" w:themeColor="text1" w:themeTint="FF" w:themeShade="FF"/>
        </w:rPr>
        <w:t>dobytej wiedzy z zakresu poszczególnych ekspertyz kryminalistycznych, materiały audiowizualne, praca w grupach.</w:t>
      </w:r>
    </w:p>
    <w:p w:rsidRPr="00252107" w:rsidR="00E960BB" w:rsidP="009C54AE" w:rsidRDefault="00E960BB" w14:paraId="032A3D0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:rsidRPr="00252107" w:rsidR="00E960BB" w:rsidP="009C54AE" w:rsidRDefault="00E960BB" w14:paraId="0672D03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:rsidRPr="00252107" w:rsidR="0085747A" w:rsidP="009C54AE" w:rsidRDefault="00C61DC5" w14:paraId="7DA99B3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252107">
        <w:rPr>
          <w:rFonts w:ascii="Corbel" w:hAnsi="Corbel"/>
          <w:smallCaps w:val="0"/>
          <w:color w:val="000000" w:themeColor="text1"/>
          <w:szCs w:val="24"/>
        </w:rPr>
        <w:t xml:space="preserve">4. </w:t>
      </w:r>
      <w:r w:rsidRPr="00252107" w:rsidR="0085747A">
        <w:rPr>
          <w:rFonts w:ascii="Corbel" w:hAnsi="Corbel"/>
          <w:smallCaps w:val="0"/>
          <w:color w:val="000000" w:themeColor="text1"/>
          <w:szCs w:val="24"/>
        </w:rPr>
        <w:t>METODY I KRYTERIA OCENY</w:t>
      </w:r>
      <w:r w:rsidRPr="00252107" w:rsidR="009F4610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:rsidRPr="00252107" w:rsidR="00923D7D" w:rsidP="009C54AE" w:rsidRDefault="00923D7D" w14:paraId="6EB3FB9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:rsidRPr="00252107" w:rsidR="0085747A" w:rsidP="009C54AE" w:rsidRDefault="0085747A" w14:paraId="09C7952B" w14:textId="77777777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252107">
        <w:rPr>
          <w:rFonts w:ascii="Corbel" w:hAnsi="Corbel"/>
          <w:smallCaps w:val="0"/>
          <w:color w:val="000000" w:themeColor="text1"/>
          <w:szCs w:val="24"/>
        </w:rPr>
        <w:t xml:space="preserve">4.1 Sposoby weryfikacji efektów </w:t>
      </w:r>
      <w:r w:rsidRPr="00252107" w:rsidR="00C05F44">
        <w:rPr>
          <w:rFonts w:ascii="Corbel" w:hAnsi="Corbel"/>
          <w:smallCaps w:val="0"/>
          <w:color w:val="000000" w:themeColor="text1"/>
          <w:szCs w:val="24"/>
        </w:rPr>
        <w:t>uczenia się</w:t>
      </w:r>
    </w:p>
    <w:p w:rsidRPr="00252107" w:rsidR="0085747A" w:rsidP="009C54AE" w:rsidRDefault="0085747A" w14:paraId="48B246D9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252107" w:rsidR="00252107" w:rsidTr="00C05F44" w14:paraId="4749026F" w14:textId="77777777">
        <w:tc>
          <w:tcPr>
            <w:tcW w:w="1985" w:type="dxa"/>
            <w:vAlign w:val="center"/>
          </w:tcPr>
          <w:p w:rsidRPr="00252107" w:rsidR="0085747A" w:rsidP="009C54AE" w:rsidRDefault="0071620A" w14:paraId="7A54BD7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252107" w:rsidR="0085747A" w:rsidP="009C54AE" w:rsidRDefault="00F974DA" w14:paraId="1FF52E6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Metody oceny efektów uczenia się</w:t>
            </w:r>
          </w:p>
          <w:p w:rsidRPr="00252107" w:rsidR="0085747A" w:rsidP="009C54AE" w:rsidRDefault="009F4610" w14:paraId="1C02443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</w:t>
            </w:r>
            <w:r w:rsidRPr="00252107" w:rsidR="0085747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252107" w:rsidR="00923D7D" w:rsidP="009C54AE" w:rsidRDefault="0085747A" w14:paraId="1DFEE1A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Forma zajęć dydaktycznych </w:t>
            </w:r>
          </w:p>
          <w:p w:rsidRPr="00252107" w:rsidR="0085747A" w:rsidP="009C54AE" w:rsidRDefault="0085747A" w14:paraId="56243D1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(w, </w:t>
            </w:r>
            <w:proofErr w:type="spellStart"/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ćw</w:t>
            </w:r>
            <w:proofErr w:type="spellEnd"/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…)</w:t>
            </w:r>
          </w:p>
        </w:tc>
      </w:tr>
      <w:tr w:rsidRPr="00252107" w:rsidR="00252107" w:rsidTr="00C05F44" w14:paraId="3734ED13" w14:textId="77777777">
        <w:tc>
          <w:tcPr>
            <w:tcW w:w="1985" w:type="dxa"/>
          </w:tcPr>
          <w:p w:rsidRPr="00252107" w:rsidR="0085747A" w:rsidP="009C54AE" w:rsidRDefault="0085747A" w14:paraId="56EF3D0E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proofErr w:type="spellStart"/>
            <w:r w:rsidRPr="00252107">
              <w:rPr>
                <w:rFonts w:ascii="Corbel" w:hAnsi="Corbel"/>
                <w:b w:val="0"/>
                <w:color w:val="000000" w:themeColor="text1"/>
                <w:szCs w:val="24"/>
              </w:rPr>
              <w:t>ek</w:t>
            </w:r>
            <w:proofErr w:type="spellEnd"/>
            <w:r w:rsidRPr="00252107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252107" w:rsidR="0085747A" w:rsidP="009C54AE" w:rsidRDefault="00875D20" w14:paraId="33062F08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Cs w:val="24"/>
              </w:rPr>
              <w:t>EGZAMIN</w:t>
            </w:r>
          </w:p>
        </w:tc>
        <w:tc>
          <w:tcPr>
            <w:tcW w:w="2126" w:type="dxa"/>
          </w:tcPr>
          <w:p w:rsidRPr="00252107" w:rsidR="0085747A" w:rsidP="009C54AE" w:rsidRDefault="00875D20" w14:paraId="0F4723CB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Cs w:val="24"/>
              </w:rPr>
              <w:t>ZW</w:t>
            </w:r>
          </w:p>
        </w:tc>
      </w:tr>
      <w:tr w:rsidRPr="00252107" w:rsidR="00252107" w:rsidTr="00C05F44" w14:paraId="15E8B9C8" w14:textId="77777777">
        <w:tc>
          <w:tcPr>
            <w:tcW w:w="1985" w:type="dxa"/>
          </w:tcPr>
          <w:p w:rsidRPr="00252107" w:rsidR="0085747A" w:rsidP="009C54AE" w:rsidRDefault="0085747A" w14:paraId="0477D2F0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Cs w:val="24"/>
              </w:rPr>
              <w:t>Ek_ 02</w:t>
            </w:r>
          </w:p>
        </w:tc>
        <w:tc>
          <w:tcPr>
            <w:tcW w:w="5528" w:type="dxa"/>
          </w:tcPr>
          <w:p w:rsidRPr="00252107" w:rsidR="0085747A" w:rsidP="009C54AE" w:rsidRDefault="0049484D" w14:paraId="03E3FD49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Cs w:val="24"/>
              </w:rPr>
              <w:t>EGZAMIN</w:t>
            </w:r>
          </w:p>
        </w:tc>
        <w:tc>
          <w:tcPr>
            <w:tcW w:w="2126" w:type="dxa"/>
          </w:tcPr>
          <w:p w:rsidRPr="00252107" w:rsidR="0085747A" w:rsidP="009C54AE" w:rsidRDefault="0049484D" w14:paraId="5C78808E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Cs w:val="24"/>
              </w:rPr>
              <w:t>ZW</w:t>
            </w:r>
          </w:p>
        </w:tc>
      </w:tr>
      <w:tr w:rsidRPr="00252107" w:rsidR="00252107" w:rsidTr="00C05F44" w14:paraId="22845E9D" w14:textId="77777777">
        <w:tc>
          <w:tcPr>
            <w:tcW w:w="1985" w:type="dxa"/>
          </w:tcPr>
          <w:p w:rsidRPr="00252107" w:rsidR="0049484D" w:rsidP="009C54AE" w:rsidRDefault="0049484D" w14:paraId="1C2BDA3E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Cs w:val="24"/>
              </w:rPr>
              <w:t>EK_ 03</w:t>
            </w:r>
          </w:p>
        </w:tc>
        <w:tc>
          <w:tcPr>
            <w:tcW w:w="5528" w:type="dxa"/>
          </w:tcPr>
          <w:p w:rsidRPr="00252107" w:rsidR="0049484D" w:rsidP="009C54AE" w:rsidRDefault="0049484D" w14:paraId="596032EC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:rsidRPr="00252107" w:rsidR="0049484D" w:rsidP="009C54AE" w:rsidRDefault="0049484D" w14:paraId="5A8E5CA0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Cs w:val="24"/>
              </w:rPr>
              <w:t>ZW</w:t>
            </w:r>
          </w:p>
        </w:tc>
      </w:tr>
      <w:tr w:rsidRPr="00252107" w:rsidR="00252107" w:rsidTr="00C05F44" w14:paraId="3D60FE45" w14:textId="77777777">
        <w:tc>
          <w:tcPr>
            <w:tcW w:w="1985" w:type="dxa"/>
          </w:tcPr>
          <w:p w:rsidRPr="00252107" w:rsidR="0049484D" w:rsidP="009C54AE" w:rsidRDefault="0049484D" w14:paraId="4B2E6382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Cs w:val="24"/>
              </w:rPr>
              <w:t>EK_ 04</w:t>
            </w:r>
          </w:p>
        </w:tc>
        <w:tc>
          <w:tcPr>
            <w:tcW w:w="5528" w:type="dxa"/>
          </w:tcPr>
          <w:p w:rsidRPr="00252107" w:rsidR="0049484D" w:rsidP="009C54AE" w:rsidRDefault="0049484D" w14:paraId="4DAC4E17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252107" w:rsidR="0049484D" w:rsidP="009C54AE" w:rsidRDefault="0049484D" w14:paraId="663C965B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Cs w:val="24"/>
              </w:rPr>
              <w:t>ZW</w:t>
            </w:r>
          </w:p>
        </w:tc>
      </w:tr>
    </w:tbl>
    <w:p w:rsidRPr="00252107" w:rsidR="00923D7D" w:rsidP="009C54AE" w:rsidRDefault="00923D7D" w14:paraId="4D077568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Pr="00252107" w:rsidR="0085747A" w:rsidP="009C54AE" w:rsidRDefault="003E1941" w14:paraId="322FF68A" w14:textId="77777777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252107">
        <w:rPr>
          <w:rFonts w:ascii="Corbel" w:hAnsi="Corbel"/>
          <w:smallCaps w:val="0"/>
          <w:color w:val="000000" w:themeColor="text1"/>
          <w:szCs w:val="24"/>
        </w:rPr>
        <w:t xml:space="preserve">4.2 </w:t>
      </w:r>
      <w:r w:rsidRPr="00252107" w:rsidR="0085747A">
        <w:rPr>
          <w:rFonts w:ascii="Corbel" w:hAnsi="Corbel"/>
          <w:smallCaps w:val="0"/>
          <w:color w:val="000000" w:themeColor="text1"/>
          <w:szCs w:val="24"/>
        </w:rPr>
        <w:t>Warunki zaliczenia przedmiotu (kryteria oceniania)</w:t>
      </w:r>
      <w:r w:rsidRPr="00252107" w:rsidR="00923D7D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:rsidRPr="00252107" w:rsidR="00923D7D" w:rsidP="009C54AE" w:rsidRDefault="00923D7D" w14:paraId="7511EB37" w14:textId="77777777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52107" w:rsidR="00252107" w:rsidTr="2574A16A" w14:paraId="4B1321D0" w14:textId="77777777">
        <w:tc>
          <w:tcPr>
            <w:tcW w:w="9670" w:type="dxa"/>
            <w:tcMar/>
          </w:tcPr>
          <w:p w:rsidRPr="00252107" w:rsidR="00D0103D" w:rsidP="00D0103D" w:rsidRDefault="009409CA" w14:paraId="4B798A1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ZAJĘCIA</w:t>
            </w:r>
            <w:r w:rsidRPr="00252107" w:rsidR="00D0103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252107" w:rsidR="00F7583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WARSZTATOWE</w:t>
            </w:r>
          </w:p>
          <w:p w:rsidRPr="00252107" w:rsidR="0085747A" w:rsidP="2574A16A" w:rsidRDefault="0085747A" w14:paraId="3A4A2FA8" w14:textId="30A8EC7C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/>
              </w:rPr>
            </w:pPr>
            <w:r w:rsidRPr="2574A16A" w:rsidR="1DD55E0D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Przygotowanie oraz przedstawienie prezentacji multimedialnej,</w:t>
            </w:r>
            <w:r w:rsidRPr="2574A16A" w:rsidR="252121F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przygotowanie oraz przeprowadzenie debaty oksfordzkiej,</w:t>
            </w:r>
            <w:r w:rsidRPr="2574A16A" w:rsidR="1DD55E0D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frekwencja na ćwiczeniach ustalana na podstawie listy obecności, aktywność na zajęciach warsztatowych, wyniki egzaminu ustalane na podstawie pisemnych </w:t>
            </w:r>
            <w:r w:rsidRPr="2574A16A" w:rsidR="1DD55E0D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prac studentów</w:t>
            </w:r>
            <w:r w:rsidRPr="2574A16A" w:rsidR="1DD55E0D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lub ustnej odpowiedzi, gdzie ocena pozytywna osiągana jest w przypadku uzyskania ponad 50% + 1 poprawnych odpowiedzi. Kryteria oceny: kompletność odpowiedzi, poprawna terminologia, aktualny stan prawny.</w:t>
            </w:r>
          </w:p>
        </w:tc>
      </w:tr>
    </w:tbl>
    <w:p w:rsidRPr="00252107" w:rsidR="0085747A" w:rsidP="009C54AE" w:rsidRDefault="0085747A" w14:paraId="380503FA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Pr="00252107" w:rsidR="009F4610" w:rsidP="009C54AE" w:rsidRDefault="0085747A" w14:paraId="33765860" w14:textId="77777777">
      <w:pPr>
        <w:pStyle w:val="Bezodstpw"/>
        <w:ind w:left="284" w:hanging="284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252107">
        <w:rPr>
          <w:rFonts w:ascii="Corbel" w:hAnsi="Corbel"/>
          <w:b/>
          <w:color w:val="000000" w:themeColor="text1"/>
          <w:sz w:val="24"/>
          <w:szCs w:val="24"/>
        </w:rPr>
        <w:t xml:space="preserve">5. </w:t>
      </w:r>
      <w:r w:rsidRPr="00252107" w:rsidR="00C61DC5">
        <w:rPr>
          <w:rFonts w:ascii="Corbel" w:hAnsi="Corbel"/>
          <w:b/>
          <w:color w:val="000000" w:themeColor="text1"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252107" w:rsidR="0085747A" w:rsidP="009C54AE" w:rsidRDefault="0085747A" w14:paraId="5E292A73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252107" w:rsidR="00252107" w:rsidTr="003E1941" w14:paraId="21284F66" w14:textId="77777777">
        <w:tc>
          <w:tcPr>
            <w:tcW w:w="4962" w:type="dxa"/>
            <w:vAlign w:val="center"/>
          </w:tcPr>
          <w:p w:rsidRPr="00252107" w:rsidR="0085747A" w:rsidP="009C54AE" w:rsidRDefault="00C61DC5" w14:paraId="6C4E53D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Forma a</w:t>
            </w:r>
            <w:r w:rsidRPr="00252107" w:rsidR="0085747A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ktywnoś</w:t>
            </w:r>
            <w:r w:rsidRPr="00252107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252107" w:rsidR="0085747A" w:rsidP="009C54AE" w:rsidRDefault="00C61DC5" w14:paraId="13F4608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Średnia l</w:t>
            </w:r>
            <w:r w:rsidRPr="00252107" w:rsidR="0085747A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iczba godzin</w:t>
            </w:r>
            <w:r w:rsidRPr="00252107" w:rsidR="0071620A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252107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na zrealizowanie aktywności</w:t>
            </w:r>
          </w:p>
        </w:tc>
      </w:tr>
      <w:tr w:rsidRPr="00252107" w:rsidR="00252107" w:rsidTr="00923D7D" w14:paraId="31A608F5" w14:textId="77777777">
        <w:tc>
          <w:tcPr>
            <w:tcW w:w="4962" w:type="dxa"/>
          </w:tcPr>
          <w:p w:rsidRPr="00252107" w:rsidR="0085747A" w:rsidP="009C54AE" w:rsidRDefault="00C61DC5" w14:paraId="227AB78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G</w:t>
            </w:r>
            <w:r w:rsidRPr="00252107" w:rsidR="0085747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odziny </w:t>
            </w: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kontaktowe</w:t>
            </w:r>
            <w:r w:rsidRPr="00252107" w:rsidR="0085747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</w:t>
            </w: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ynikające</w:t>
            </w:r>
            <w:r w:rsidRPr="00252107" w:rsidR="003F205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z </w:t>
            </w:r>
            <w:r w:rsidRPr="00252107" w:rsidR="000A3CD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harmonogramu </w:t>
            </w: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252107" w:rsidR="0085747A" w:rsidP="009C54AE" w:rsidRDefault="00D0103D" w14:paraId="58E0583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30</w:t>
            </w:r>
          </w:p>
        </w:tc>
      </w:tr>
      <w:tr w:rsidRPr="00252107" w:rsidR="00252107" w:rsidTr="00923D7D" w14:paraId="3BC0FD0E" w14:textId="77777777">
        <w:tc>
          <w:tcPr>
            <w:tcW w:w="4962" w:type="dxa"/>
          </w:tcPr>
          <w:p w:rsidRPr="00252107" w:rsidR="00C61DC5" w:rsidP="009C54AE" w:rsidRDefault="00C61DC5" w14:paraId="49B26EF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Inne z udziałem nauczyciela</w:t>
            </w:r>
            <w:r w:rsidRPr="00252107" w:rsidR="000A3CD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akademickiego</w:t>
            </w:r>
          </w:p>
          <w:p w:rsidRPr="00252107" w:rsidR="00C61DC5" w:rsidP="009C54AE" w:rsidRDefault="00C61DC5" w14:paraId="5D57593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252107" w:rsidR="00C61DC5" w:rsidP="009C54AE" w:rsidRDefault="004A42D9" w14:paraId="7B064CE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10</w:t>
            </w:r>
          </w:p>
        </w:tc>
      </w:tr>
      <w:tr w:rsidRPr="00252107" w:rsidR="00252107" w:rsidTr="00923D7D" w14:paraId="48CF5504" w14:textId="77777777">
        <w:tc>
          <w:tcPr>
            <w:tcW w:w="4962" w:type="dxa"/>
          </w:tcPr>
          <w:p w:rsidRPr="00252107" w:rsidR="0071620A" w:rsidP="009C54AE" w:rsidRDefault="00C61DC5" w14:paraId="75B8D25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Godziny </w:t>
            </w:r>
            <w:proofErr w:type="spellStart"/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niekontaktowe</w:t>
            </w:r>
            <w:proofErr w:type="spellEnd"/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– praca własna studenta</w:t>
            </w:r>
          </w:p>
          <w:p w:rsidRPr="00252107" w:rsidR="00C61DC5" w:rsidP="009C54AE" w:rsidRDefault="00C61DC5" w14:paraId="4E69F55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:rsidRPr="00252107" w:rsidR="00C61DC5" w:rsidP="009C54AE" w:rsidRDefault="004A42D9" w14:paraId="51F5411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>36</w:t>
            </w:r>
          </w:p>
        </w:tc>
      </w:tr>
      <w:tr w:rsidRPr="00252107" w:rsidR="00252107" w:rsidTr="00923D7D" w14:paraId="7E93AD5B" w14:textId="77777777">
        <w:tc>
          <w:tcPr>
            <w:tcW w:w="4962" w:type="dxa"/>
          </w:tcPr>
          <w:p w:rsidRPr="00252107" w:rsidR="0085747A" w:rsidP="009C54AE" w:rsidRDefault="0085747A" w14:paraId="54FD5AB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252107" w:rsidR="0085747A" w:rsidP="009C54AE" w:rsidRDefault="0012305C" w14:paraId="168EC7C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76</w:t>
            </w:r>
          </w:p>
        </w:tc>
      </w:tr>
      <w:tr w:rsidRPr="00252107" w:rsidR="00252107" w:rsidTr="00923D7D" w14:paraId="3E244C23" w14:textId="77777777">
        <w:tc>
          <w:tcPr>
            <w:tcW w:w="4962" w:type="dxa"/>
          </w:tcPr>
          <w:p w:rsidRPr="00252107" w:rsidR="0085747A" w:rsidP="009C54AE" w:rsidRDefault="0085747A" w14:paraId="026E6A8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252107" w:rsidR="0085747A" w:rsidP="009C54AE" w:rsidRDefault="0012305C" w14:paraId="60F8A6C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</w:p>
        </w:tc>
      </w:tr>
    </w:tbl>
    <w:p w:rsidRPr="00252107" w:rsidR="0085747A" w:rsidP="009C54AE" w:rsidRDefault="00923D7D" w14:paraId="1189ABA4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color w:val="000000" w:themeColor="text1"/>
          <w:szCs w:val="24"/>
        </w:rPr>
      </w:pPr>
      <w:r w:rsidRPr="00252107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* </w:t>
      </w:r>
      <w:r w:rsidRPr="00252107" w:rsidR="00C61DC5">
        <w:rPr>
          <w:rFonts w:ascii="Corbel" w:hAnsi="Corbel"/>
          <w:b w:val="0"/>
          <w:i/>
          <w:smallCaps w:val="0"/>
          <w:color w:val="000000" w:themeColor="text1"/>
          <w:szCs w:val="24"/>
        </w:rPr>
        <w:t>Należy uwzględnić, że 1 pkt ECTS odpowiada 25-30 godzin całkowitego nakładu pracy studenta.</w:t>
      </w:r>
    </w:p>
    <w:p w:rsidRPr="00252107" w:rsidR="003E1941" w:rsidP="009C54AE" w:rsidRDefault="003E1941" w14:paraId="698A6CA5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Pr="00252107" w:rsidR="0085747A" w:rsidP="009C54AE" w:rsidRDefault="0071620A" w14:paraId="7E76ED60" w14:textId="77777777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252107">
        <w:rPr>
          <w:rFonts w:ascii="Corbel" w:hAnsi="Corbel"/>
          <w:smallCaps w:val="0"/>
          <w:color w:val="000000" w:themeColor="text1"/>
          <w:szCs w:val="24"/>
        </w:rPr>
        <w:t xml:space="preserve">6. </w:t>
      </w:r>
      <w:r w:rsidRPr="00252107" w:rsidR="0085747A">
        <w:rPr>
          <w:rFonts w:ascii="Corbel" w:hAnsi="Corbel"/>
          <w:smallCaps w:val="0"/>
          <w:color w:val="000000" w:themeColor="text1"/>
          <w:szCs w:val="24"/>
        </w:rPr>
        <w:t>PRAKTYKI ZAWO</w:t>
      </w:r>
      <w:r w:rsidRPr="00252107" w:rsidR="009D3F3B">
        <w:rPr>
          <w:rFonts w:ascii="Corbel" w:hAnsi="Corbel"/>
          <w:smallCaps w:val="0"/>
          <w:color w:val="000000" w:themeColor="text1"/>
          <w:szCs w:val="24"/>
        </w:rPr>
        <w:t>DOWE W RAMACH PRZEDMIOTU</w:t>
      </w:r>
    </w:p>
    <w:p w:rsidRPr="00252107" w:rsidR="0085747A" w:rsidP="009C54AE" w:rsidRDefault="0085747A" w14:paraId="337D6A3F" w14:textId="77777777">
      <w:pPr>
        <w:pStyle w:val="Punktygwne"/>
        <w:spacing w:before="0" w:after="0"/>
        <w:ind w:left="36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8914" w:type="dxa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5370"/>
      </w:tblGrid>
      <w:tr w:rsidRPr="00252107" w:rsidR="00252107" w:rsidTr="2574A16A" w14:paraId="7260219F" w14:textId="77777777">
        <w:trPr>
          <w:trHeight w:val="397"/>
        </w:trPr>
        <w:tc>
          <w:tcPr>
            <w:tcW w:w="3544" w:type="dxa"/>
            <w:tcMar/>
          </w:tcPr>
          <w:p w:rsidRPr="00252107" w:rsidR="0085747A" w:rsidP="009C54AE" w:rsidRDefault="0085747A" w14:paraId="6D61BBC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wymiar godzinowy</w:t>
            </w:r>
          </w:p>
        </w:tc>
        <w:tc>
          <w:tcPr>
            <w:tcW w:w="5370" w:type="dxa"/>
            <w:tcMar/>
          </w:tcPr>
          <w:p w:rsidRPr="00252107" w:rsidR="0085747A" w:rsidP="009C54AE" w:rsidRDefault="0012305C" w14:paraId="596E2A7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</w:p>
        </w:tc>
      </w:tr>
      <w:tr w:rsidRPr="00252107" w:rsidR="00252107" w:rsidTr="2574A16A" w14:paraId="6969C429" w14:textId="77777777">
        <w:trPr>
          <w:trHeight w:val="397"/>
        </w:trPr>
        <w:tc>
          <w:tcPr>
            <w:tcW w:w="3544" w:type="dxa"/>
            <w:tcMar/>
          </w:tcPr>
          <w:p w:rsidRPr="00252107" w:rsidR="0085747A" w:rsidP="009C54AE" w:rsidRDefault="0085747A" w14:paraId="6CF6BD6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zasady i formy odbywania praktyk </w:t>
            </w:r>
          </w:p>
        </w:tc>
        <w:tc>
          <w:tcPr>
            <w:tcW w:w="5370" w:type="dxa"/>
            <w:tcMar/>
          </w:tcPr>
          <w:p w:rsidRPr="00252107" w:rsidR="0085747A" w:rsidP="009C54AE" w:rsidRDefault="0012305C" w14:paraId="50CD274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</w:p>
        </w:tc>
      </w:tr>
    </w:tbl>
    <w:p w:rsidRPr="00252107" w:rsidR="003E1941" w:rsidP="009C54AE" w:rsidRDefault="003E1941" w14:paraId="1997372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Pr="00252107" w:rsidR="0085747A" w:rsidP="009C54AE" w:rsidRDefault="00675843" w14:paraId="592BC056" w14:textId="77777777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252107">
        <w:rPr>
          <w:rFonts w:ascii="Corbel" w:hAnsi="Corbel"/>
          <w:smallCaps w:val="0"/>
          <w:color w:val="000000" w:themeColor="text1"/>
          <w:szCs w:val="24"/>
        </w:rPr>
        <w:t xml:space="preserve">7. </w:t>
      </w:r>
      <w:r w:rsidRPr="00252107" w:rsidR="0085747A">
        <w:rPr>
          <w:rFonts w:ascii="Corbel" w:hAnsi="Corbel"/>
          <w:smallCaps w:val="0"/>
          <w:color w:val="000000" w:themeColor="text1"/>
          <w:szCs w:val="24"/>
        </w:rPr>
        <w:t>LITERATURA</w:t>
      </w:r>
      <w:r w:rsidRPr="00252107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:rsidRPr="00252107" w:rsidR="00675843" w:rsidP="009C54AE" w:rsidRDefault="00675843" w14:paraId="7E7E9607" w14:textId="77777777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8925" w:type="dxa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25"/>
      </w:tblGrid>
      <w:tr w:rsidRPr="00252107" w:rsidR="00252107" w:rsidTr="2574A16A" w14:paraId="59EC8B8E" w14:textId="77777777">
        <w:trPr>
          <w:trHeight w:val="397"/>
        </w:trPr>
        <w:tc>
          <w:tcPr>
            <w:tcW w:w="8925" w:type="dxa"/>
            <w:tcMar/>
          </w:tcPr>
          <w:p w:rsidRPr="00252107" w:rsidR="00700745" w:rsidP="2574A16A" w:rsidRDefault="007B52B4" w14:paraId="594E953C" w14:textId="77777777" w14:noSpellErr="1">
            <w:pPr>
              <w:spacing w:after="0"/>
              <w:jc w:val="both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2574A16A" w:rsidR="02CB4491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Literatura podstawowa (wybrane rozdziały):</w:t>
            </w:r>
          </w:p>
          <w:p w:rsidRPr="00252107" w:rsidR="00700745" w:rsidP="2574A16A" w:rsidRDefault="00700745" w14:paraId="36C00107" w14:textId="0CFD040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2574A16A" w:rsidR="1DD55E0D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Gruza</w:t>
            </w:r>
            <w:r w:rsidRPr="2574A16A" w:rsidR="22F106BF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E.</w:t>
            </w:r>
            <w:r w:rsidRPr="2574A16A" w:rsidR="1DD55E0D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, Goc</w:t>
            </w:r>
            <w:r w:rsidRPr="2574A16A" w:rsidR="0F51904C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M.</w:t>
            </w:r>
            <w:r w:rsidRPr="2574A16A" w:rsidR="1DD55E0D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, Moszczyński</w:t>
            </w:r>
            <w:r w:rsidRPr="2574A16A" w:rsidR="7BB74DB5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J.,</w:t>
            </w:r>
            <w:r w:rsidRPr="2574A16A" w:rsidR="1DD55E0D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proofErr w:type="gramStart"/>
            <w:r w:rsidRPr="2574A16A" w:rsidR="1DD55E0D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Kryminalistyka</w:t>
            </w:r>
            <w:proofErr w:type="gramEnd"/>
            <w:r w:rsidRPr="2574A16A" w:rsidR="1DD55E0D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 xml:space="preserve"> czyli rzecz o współczesnych metodach dowodzenia przestępstw, </w:t>
            </w:r>
            <w:r w:rsidRPr="2574A16A" w:rsidR="1DD55E0D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Wolters Kluwer, Warszawa 2020</w:t>
            </w:r>
            <w:r w:rsidRPr="2574A16A" w:rsidR="19AE8D1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  <w:p w:rsidRPr="00252107" w:rsidR="00700745" w:rsidP="2574A16A" w:rsidRDefault="00700745" w14:paraId="1190149D" w14:textId="520C9D7F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</w:pPr>
            <w:r w:rsidRPr="2574A16A" w:rsidR="2D09E50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 xml:space="preserve">Widacki J. (red.), </w:t>
            </w:r>
            <w:r w:rsidRPr="2574A16A" w:rsidR="2D09E505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Kryminalistyka</w:t>
            </w:r>
            <w:r w:rsidRPr="2574A16A" w:rsidR="2D09E50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 xml:space="preserve">, C.H. Beck 2018. </w:t>
            </w:r>
          </w:p>
          <w:p w:rsidRPr="00252107" w:rsidR="00700745" w:rsidP="2574A16A" w:rsidRDefault="00700745" w14:paraId="047D6732" w14:textId="74738DC5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/>
                <w:sz w:val="24"/>
                <w:szCs w:val="24"/>
                <w:lang w:val="pl-PL"/>
              </w:rPr>
            </w:pPr>
            <w:proofErr w:type="spellStart"/>
            <w:r w:rsidRPr="2574A16A" w:rsidR="2D09E50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Pływaczewski</w:t>
            </w:r>
            <w:proofErr w:type="spellEnd"/>
            <w:r w:rsidRPr="2574A16A" w:rsidR="2D09E50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 xml:space="preserve"> E. W., Redo S., Guzik-</w:t>
            </w:r>
            <w:proofErr w:type="spellStart"/>
            <w:r w:rsidRPr="2574A16A" w:rsidR="2D09E50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Makaruk</w:t>
            </w:r>
            <w:proofErr w:type="spellEnd"/>
            <w:r w:rsidRPr="2574A16A" w:rsidR="2D09E50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 xml:space="preserve"> E.M., Laskowska K., Filipkowski W., Glińska E., Jurgielewicz-</w:t>
            </w:r>
            <w:proofErr w:type="spellStart"/>
            <w:r w:rsidRPr="2574A16A" w:rsidR="2D09E50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Delegacz</w:t>
            </w:r>
            <w:proofErr w:type="spellEnd"/>
            <w:r w:rsidRPr="2574A16A" w:rsidR="2D09E50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 xml:space="preserve"> E., Perkowska M., </w:t>
            </w:r>
            <w:r w:rsidRPr="2574A16A" w:rsidR="2D09E505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Kryminologia. Stan i perspektywy rozwoju</w:t>
            </w:r>
            <w:r w:rsidRPr="2574A16A" w:rsidR="2D09E50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, Warszawa 2019.</w:t>
            </w:r>
          </w:p>
        </w:tc>
      </w:tr>
      <w:tr w:rsidRPr="00252107" w:rsidR="00252107" w:rsidTr="2574A16A" w14:paraId="5D32802C" w14:textId="77777777">
        <w:trPr>
          <w:trHeight w:val="397"/>
        </w:trPr>
        <w:tc>
          <w:tcPr>
            <w:tcW w:w="8925" w:type="dxa"/>
            <w:tcMar/>
          </w:tcPr>
          <w:p w:rsidRPr="00252107" w:rsidR="00700745" w:rsidP="2574A16A" w:rsidRDefault="00700745" w14:paraId="62B2AEBC" w14:textId="7777777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/>
              </w:rPr>
            </w:pPr>
            <w:r w:rsidRPr="2574A16A" w:rsidR="1DD55E0D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Literatura uzupełniająca</w:t>
            </w:r>
            <w:r w:rsidRPr="2574A16A" w:rsidR="02CB449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574A16A" w:rsidR="02CB4491">
              <w:rPr>
                <w:rFonts w:ascii="Corbel" w:hAnsi="Corbel" w:eastAsia="Corbel" w:cs="Corbel"/>
                <w:color w:val="000000" w:themeColor="text1" w:themeTint="FF" w:themeShade="FF"/>
              </w:rPr>
              <w:t>(wybrane rozdziały)</w:t>
            </w:r>
            <w:r w:rsidRPr="2574A16A" w:rsidR="1DD55E0D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:  </w:t>
            </w:r>
          </w:p>
          <w:p w:rsidRPr="00252107" w:rsidR="0012305C" w:rsidP="2574A16A" w:rsidRDefault="0012305C" w14:paraId="0218002C" w14:textId="0B2AFA96">
            <w:pPr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Bajda K., Semków D.,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Samobójstwa wśród dzieci i młodzieży. Aspekty</w:t>
            </w:r>
            <w:r w:rsidRPr="2574A16A" w:rsidR="6B436EC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kryminologiczne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[w:]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Bezpieczeństwo młodzieży szkolnej w aspekcie</w:t>
            </w:r>
            <w:r w:rsidRPr="2574A16A" w:rsidR="0BC0063C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zachowań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suicydalnych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 Wychowanie. Edukacja. Profilaktyka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red. G.</w:t>
            </w:r>
            <w:r w:rsidRPr="2574A16A" w:rsidR="64B300CC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Ostasz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E.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Moczuk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J. Jedynak, Rzeszów 2018, s. 103-119.</w:t>
            </w:r>
          </w:p>
          <w:p w:rsidRPr="00252107" w:rsidR="0012305C" w:rsidP="2574A16A" w:rsidRDefault="0012305C" w14:paraId="0191C312" w14:textId="6D2903DE">
            <w:pPr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Hołyst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B.,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Kryminologia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PWN, Warszawa 2016.</w:t>
            </w:r>
          </w:p>
          <w:p w:rsidRPr="00252107" w:rsidR="0012305C" w:rsidP="2574A16A" w:rsidRDefault="0012305C" w14:paraId="347C2549" w14:textId="16817A4F">
            <w:pPr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Hołyst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B.,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Psychologia kryminalistyczna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Difin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Warszawa 2018</w:t>
            </w:r>
            <w:r w:rsidRPr="2574A16A" w:rsidR="0852E74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</w:t>
            </w:r>
          </w:p>
          <w:p w:rsidRPr="00252107" w:rsidR="0012305C" w:rsidP="2574A16A" w:rsidRDefault="0012305C" w14:paraId="00F9B134" w14:textId="5968AF6A">
            <w:pPr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Hołyst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B.,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Suicydologia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Wolters Kluwer, Warszawa 2011.</w:t>
            </w:r>
          </w:p>
          <w:p w:rsidRPr="00252107" w:rsidR="0012305C" w:rsidP="2574A16A" w:rsidRDefault="0012305C" w14:paraId="2FD3A0EB" w14:textId="731E63E4">
            <w:pPr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Hołyst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B.,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Wiktymologia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LexisNexis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Warszawa 2015</w:t>
            </w:r>
            <w:r w:rsidRPr="2574A16A" w:rsidR="0A0E889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</w:t>
            </w:r>
          </w:p>
          <w:p w:rsidRPr="00252107" w:rsidR="0012305C" w:rsidP="2574A16A" w:rsidRDefault="0012305C" w14:paraId="725745AF" w14:textId="7C40BD00">
            <w:pPr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2574A16A" w:rsidR="0A0E889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Semków D. (red.),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Przestępstwa przeciwko życiu i zdrowiu. Aspekty prawne, kryminologiczne i</w:t>
            </w:r>
            <w:r w:rsidRPr="2574A16A" w:rsidR="0F8E8F50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kryminalistyczne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Warszawa 2019.</w:t>
            </w:r>
          </w:p>
          <w:p w:rsidRPr="00252107" w:rsidR="0012305C" w:rsidP="2574A16A" w:rsidRDefault="0012305C" w14:paraId="626A4122" w14:textId="2A5FAB5E">
            <w:pPr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2574A16A" w:rsidR="5EFFD76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Semków D., Kułak I. (red.),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Przestępstwa przeciwko życiu i zdrowiu. Aspekty prawne, kryminologiczne i</w:t>
            </w:r>
            <w:r w:rsidRPr="2574A16A" w:rsidR="1E1BBD75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kryminalistyczne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 Tom II, Rzeszów 2020.</w:t>
            </w:r>
          </w:p>
          <w:p w:rsidRPr="00252107" w:rsidR="0012305C" w:rsidP="2574A16A" w:rsidRDefault="0012305C" w14:paraId="465833C8" w14:textId="14671F78">
            <w:pPr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Semków D.,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Fałsz materialny dokumentu. Aspekty prawne i</w:t>
            </w:r>
            <w:r w:rsidRPr="2574A16A" w:rsidR="7CD7121B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kryminalistyczne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"Przegląd Prawno-Ekonomiczny" (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Review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of Law,</w:t>
            </w:r>
            <w:r w:rsidRPr="2574A16A" w:rsidR="4BCD944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Business &amp;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Economcs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), nr 46 (1/2019).</w:t>
            </w:r>
          </w:p>
          <w:p w:rsidRPr="00252107" w:rsidR="0012305C" w:rsidP="2574A16A" w:rsidRDefault="0012305C" w14:paraId="24613A46" w14:textId="479FEABB">
            <w:pPr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Semków D.,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Gumenna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N.,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Kryminologiczno-prawne aspekty handlu ludźmi</w:t>
            </w:r>
            <w:r w:rsidRPr="2574A16A" w:rsidR="3D01EC52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w kontekście bezpieczeństwa publicznego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[w]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Naruszenia praw człowieka</w:t>
            </w:r>
            <w:r w:rsidRPr="2574A16A" w:rsidR="6489CFB9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we współczesnym świecie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M.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Malczyńska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Biały, K. Żarna (red.), Rzeszów</w:t>
            </w:r>
            <w:r w:rsidRPr="2574A16A" w:rsidR="2C102F6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2018, s. 245-269.</w:t>
            </w:r>
          </w:p>
          <w:p w:rsidRPr="00252107" w:rsidR="0012305C" w:rsidP="2574A16A" w:rsidRDefault="0012305C" w14:paraId="311DC98F" w14:textId="7F18ADF4">
            <w:pPr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Semków D.,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New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psychoaktive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substances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. The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phenomenon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development</w:t>
            </w:r>
            <w:r w:rsidRPr="2574A16A" w:rsidR="31474374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and the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insttitutional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and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legal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mechanizm for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its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prevention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“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Journal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of</w:t>
            </w:r>
            <w:r w:rsidRPr="2574A16A" w:rsidR="42D7430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Modern Science”, no 1/40/2019, 2019.</w:t>
            </w:r>
          </w:p>
          <w:p w:rsidRPr="00252107" w:rsidR="0012305C" w:rsidP="2574A16A" w:rsidRDefault="0012305C" w14:paraId="1F24ADF6" w14:textId="3A885C0D">
            <w:pPr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/>
                <w:lang w:val="pl-PL"/>
              </w:rPr>
            </w:pP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Semków D.,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Tactical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and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Criminalistic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Aspects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of Police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Negotiations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in</w:t>
            </w:r>
            <w:r w:rsidRPr="2574A16A" w:rsidR="1862E0FD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Crisis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Situations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"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Humanities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and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Social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Sciences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”, no 4/2018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.</w:t>
            </w:r>
          </w:p>
        </w:tc>
      </w:tr>
    </w:tbl>
    <w:p w:rsidRPr="00252107" w:rsidR="0085747A" w:rsidP="009C54AE" w:rsidRDefault="0085747A" w14:paraId="756BEE9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Pr="00252107" w:rsidR="0085747A" w:rsidP="009C54AE" w:rsidRDefault="0085747A" w14:paraId="48AD62E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Pr="00252107" w:rsidR="0085747A" w:rsidP="00F83B28" w:rsidRDefault="0085747A" w14:paraId="3EB76952" w14:textId="77777777">
      <w:pPr>
        <w:pStyle w:val="Punktygwne"/>
        <w:spacing w:before="0" w:after="0"/>
        <w:ind w:left="360"/>
        <w:rPr>
          <w:rFonts w:ascii="Corbel" w:hAnsi="Corbel"/>
          <w:color w:val="000000" w:themeColor="text1"/>
          <w:szCs w:val="24"/>
        </w:rPr>
      </w:pPr>
      <w:r w:rsidRPr="00252107">
        <w:rPr>
          <w:rFonts w:ascii="Corbel" w:hAnsi="Corbel"/>
          <w:b w:val="0"/>
          <w:smallCaps w:val="0"/>
          <w:color w:val="000000" w:themeColor="text1"/>
          <w:szCs w:val="24"/>
        </w:rPr>
        <w:t>Akceptacja Kierownika Jednostki lub osoby upoważnionej</w:t>
      </w:r>
    </w:p>
    <w:sectPr w:rsidRPr="00252107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1579" w:rsidP="00C16ABF" w:rsidRDefault="00541579" w14:paraId="179D4D89" w14:textId="77777777">
      <w:pPr>
        <w:spacing w:after="0" w:line="240" w:lineRule="auto"/>
      </w:pPr>
      <w:r>
        <w:separator/>
      </w:r>
    </w:p>
  </w:endnote>
  <w:endnote w:type="continuationSeparator" w:id="0">
    <w:p w:rsidR="00541579" w:rsidP="00C16ABF" w:rsidRDefault="00541579" w14:paraId="087DF5F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1579" w:rsidP="00C16ABF" w:rsidRDefault="00541579" w14:paraId="04B54E3C" w14:textId="77777777">
      <w:pPr>
        <w:spacing w:after="0" w:line="240" w:lineRule="auto"/>
      </w:pPr>
      <w:r>
        <w:separator/>
      </w:r>
    </w:p>
  </w:footnote>
  <w:footnote w:type="continuationSeparator" w:id="0">
    <w:p w:rsidR="00541579" w:rsidP="00C16ABF" w:rsidRDefault="00541579" w14:paraId="690C5BA7" w14:textId="77777777">
      <w:pPr>
        <w:spacing w:after="0" w:line="240" w:lineRule="auto"/>
      </w:pPr>
      <w:r>
        <w:continuationSeparator/>
      </w:r>
    </w:p>
  </w:footnote>
  <w:footnote w:id="1">
    <w:p w:rsidR="004F4303" w:rsidP="004F4303" w:rsidRDefault="004F4303" w14:paraId="6D6BBA95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4A13E4"/>
    <w:multiLevelType w:val="hybridMultilevel"/>
    <w:tmpl w:val="0EBEEE0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b w:val="0"/>
        <w:i w:val="0"/>
        <w:color w:val="auto"/>
        <w:spacing w:val="-2"/>
        <w:w w:val="100"/>
        <w:position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E8E7AE9"/>
    <w:multiLevelType w:val="hybridMultilevel"/>
    <w:tmpl w:val="1A160D6A"/>
    <w:lvl w:ilvl="0" w:tplc="04150001">
      <w:start w:val="1"/>
      <w:numFmt w:val="bullet"/>
      <w:lvlText w:val=""/>
      <w:lvlJc w:val="left"/>
      <w:pPr>
        <w:tabs>
          <w:tab w:val="num" w:pos="734"/>
        </w:tabs>
        <w:ind w:left="734" w:hanging="360"/>
      </w:pPr>
      <w:rPr>
        <w:rFonts w:hint="default" w:ascii="Symbol" w:hAnsi="Symbol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4D9F"/>
    <w:rsid w:val="000301C4"/>
    <w:rsid w:val="00041A2C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305C"/>
    <w:rsid w:val="00124BFF"/>
    <w:rsid w:val="0012560E"/>
    <w:rsid w:val="001264E1"/>
    <w:rsid w:val="00127108"/>
    <w:rsid w:val="00134B13"/>
    <w:rsid w:val="001373EB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31B2"/>
    <w:rsid w:val="001F2CA2"/>
    <w:rsid w:val="00207559"/>
    <w:rsid w:val="002144C0"/>
    <w:rsid w:val="0022477D"/>
    <w:rsid w:val="002278A9"/>
    <w:rsid w:val="002336F9"/>
    <w:rsid w:val="0024028F"/>
    <w:rsid w:val="00244ABC"/>
    <w:rsid w:val="00252107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D7778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545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54ED"/>
    <w:rsid w:val="004362C6"/>
    <w:rsid w:val="00437FA2"/>
    <w:rsid w:val="00445970"/>
    <w:rsid w:val="00447464"/>
    <w:rsid w:val="00461EFC"/>
    <w:rsid w:val="004652C2"/>
    <w:rsid w:val="004706D1"/>
    <w:rsid w:val="00471326"/>
    <w:rsid w:val="0047598D"/>
    <w:rsid w:val="004840FD"/>
    <w:rsid w:val="00490F7D"/>
    <w:rsid w:val="00491678"/>
    <w:rsid w:val="0049484D"/>
    <w:rsid w:val="004968E2"/>
    <w:rsid w:val="004A3EEA"/>
    <w:rsid w:val="004A42D9"/>
    <w:rsid w:val="004A4D1F"/>
    <w:rsid w:val="004B3F57"/>
    <w:rsid w:val="004D5282"/>
    <w:rsid w:val="004F1551"/>
    <w:rsid w:val="004F4303"/>
    <w:rsid w:val="004F55A3"/>
    <w:rsid w:val="0050496F"/>
    <w:rsid w:val="005060EE"/>
    <w:rsid w:val="00513B6F"/>
    <w:rsid w:val="00517C63"/>
    <w:rsid w:val="00526DB4"/>
    <w:rsid w:val="005363C4"/>
    <w:rsid w:val="00536BDE"/>
    <w:rsid w:val="00541579"/>
    <w:rsid w:val="00543ACC"/>
    <w:rsid w:val="0056696D"/>
    <w:rsid w:val="0059484D"/>
    <w:rsid w:val="00597BD8"/>
    <w:rsid w:val="005A0855"/>
    <w:rsid w:val="005A3196"/>
    <w:rsid w:val="005B4E2E"/>
    <w:rsid w:val="005C080F"/>
    <w:rsid w:val="005C55E5"/>
    <w:rsid w:val="005C696A"/>
    <w:rsid w:val="005E6E85"/>
    <w:rsid w:val="005F15AF"/>
    <w:rsid w:val="005F1B50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1E33"/>
    <w:rsid w:val="00675843"/>
    <w:rsid w:val="00696477"/>
    <w:rsid w:val="006A5BA3"/>
    <w:rsid w:val="006A7558"/>
    <w:rsid w:val="006D050F"/>
    <w:rsid w:val="006D6139"/>
    <w:rsid w:val="006E5D65"/>
    <w:rsid w:val="006F1282"/>
    <w:rsid w:val="006F1FBC"/>
    <w:rsid w:val="006F31E2"/>
    <w:rsid w:val="00700745"/>
    <w:rsid w:val="00706544"/>
    <w:rsid w:val="007072BA"/>
    <w:rsid w:val="00707786"/>
    <w:rsid w:val="00710E30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52B4"/>
    <w:rsid w:val="007C3299"/>
    <w:rsid w:val="007C3BCC"/>
    <w:rsid w:val="007C4546"/>
    <w:rsid w:val="007D0E06"/>
    <w:rsid w:val="007D6E56"/>
    <w:rsid w:val="007F4155"/>
    <w:rsid w:val="00811A6E"/>
    <w:rsid w:val="0081554D"/>
    <w:rsid w:val="0081707E"/>
    <w:rsid w:val="00842497"/>
    <w:rsid w:val="008449B3"/>
    <w:rsid w:val="008552A2"/>
    <w:rsid w:val="0085747A"/>
    <w:rsid w:val="0086015E"/>
    <w:rsid w:val="00875D20"/>
    <w:rsid w:val="00883B83"/>
    <w:rsid w:val="00884922"/>
    <w:rsid w:val="00885F64"/>
    <w:rsid w:val="008917F9"/>
    <w:rsid w:val="0089537D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09CA"/>
    <w:rsid w:val="009508DF"/>
    <w:rsid w:val="00950DAC"/>
    <w:rsid w:val="00954A07"/>
    <w:rsid w:val="00973D9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09E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771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37C"/>
    <w:rsid w:val="00B06142"/>
    <w:rsid w:val="00B135B1"/>
    <w:rsid w:val="00B3130B"/>
    <w:rsid w:val="00B40ADB"/>
    <w:rsid w:val="00B43B77"/>
    <w:rsid w:val="00B43E80"/>
    <w:rsid w:val="00B607DB"/>
    <w:rsid w:val="00B61EA9"/>
    <w:rsid w:val="00B63C9F"/>
    <w:rsid w:val="00B66529"/>
    <w:rsid w:val="00B66B30"/>
    <w:rsid w:val="00B75946"/>
    <w:rsid w:val="00B8056E"/>
    <w:rsid w:val="00B819C8"/>
    <w:rsid w:val="00B82308"/>
    <w:rsid w:val="00B82D6B"/>
    <w:rsid w:val="00B90885"/>
    <w:rsid w:val="00BB520A"/>
    <w:rsid w:val="00BC4747"/>
    <w:rsid w:val="00BD3869"/>
    <w:rsid w:val="00BD66E9"/>
    <w:rsid w:val="00BD6FF4"/>
    <w:rsid w:val="00BF2C41"/>
    <w:rsid w:val="00C058B4"/>
    <w:rsid w:val="00C059DA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103D"/>
    <w:rsid w:val="00D02B25"/>
    <w:rsid w:val="00D02EBA"/>
    <w:rsid w:val="00D17C3C"/>
    <w:rsid w:val="00D22F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D3E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6E07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7286"/>
    <w:rsid w:val="00EE32DE"/>
    <w:rsid w:val="00EE5457"/>
    <w:rsid w:val="00F02A6C"/>
    <w:rsid w:val="00F05C1C"/>
    <w:rsid w:val="00F070AB"/>
    <w:rsid w:val="00F17567"/>
    <w:rsid w:val="00F27A7B"/>
    <w:rsid w:val="00F526AF"/>
    <w:rsid w:val="00F617C3"/>
    <w:rsid w:val="00F7066B"/>
    <w:rsid w:val="00F7583E"/>
    <w:rsid w:val="00F83B28"/>
    <w:rsid w:val="00F974DA"/>
    <w:rsid w:val="00FA46E5"/>
    <w:rsid w:val="00FB7DBA"/>
    <w:rsid w:val="00FC1C25"/>
    <w:rsid w:val="00FC3F45"/>
    <w:rsid w:val="00FD503F"/>
    <w:rsid w:val="00FD7589"/>
    <w:rsid w:val="00FE6B9B"/>
    <w:rsid w:val="00FF016A"/>
    <w:rsid w:val="00FF1401"/>
    <w:rsid w:val="00FF5E7D"/>
    <w:rsid w:val="0131C860"/>
    <w:rsid w:val="024754BD"/>
    <w:rsid w:val="0250A3C6"/>
    <w:rsid w:val="026E7DEB"/>
    <w:rsid w:val="02CB4491"/>
    <w:rsid w:val="02CD98C1"/>
    <w:rsid w:val="034713C8"/>
    <w:rsid w:val="03C287C0"/>
    <w:rsid w:val="040A95B0"/>
    <w:rsid w:val="04237FA2"/>
    <w:rsid w:val="04789FDF"/>
    <w:rsid w:val="0852E741"/>
    <w:rsid w:val="0891A8BC"/>
    <w:rsid w:val="0A0E8899"/>
    <w:rsid w:val="0BC0063C"/>
    <w:rsid w:val="0C2A0D7B"/>
    <w:rsid w:val="0C49DB65"/>
    <w:rsid w:val="0C747B07"/>
    <w:rsid w:val="0DDDBE40"/>
    <w:rsid w:val="0EC00A2F"/>
    <w:rsid w:val="0F121F20"/>
    <w:rsid w:val="0F51904C"/>
    <w:rsid w:val="0F8E8F50"/>
    <w:rsid w:val="11155F02"/>
    <w:rsid w:val="111D4C88"/>
    <w:rsid w:val="12B91CE9"/>
    <w:rsid w:val="139FC5C9"/>
    <w:rsid w:val="13DCDC53"/>
    <w:rsid w:val="14002527"/>
    <w:rsid w:val="141CDB0F"/>
    <w:rsid w:val="1595620F"/>
    <w:rsid w:val="15F0BDAB"/>
    <w:rsid w:val="160C41CD"/>
    <w:rsid w:val="163EE9D5"/>
    <w:rsid w:val="178C8E0C"/>
    <w:rsid w:val="17A2EE83"/>
    <w:rsid w:val="17F7191E"/>
    <w:rsid w:val="1862E0FD"/>
    <w:rsid w:val="19AE8D19"/>
    <w:rsid w:val="1A38AD59"/>
    <w:rsid w:val="1C0D65F1"/>
    <w:rsid w:val="1C928C57"/>
    <w:rsid w:val="1DAFA018"/>
    <w:rsid w:val="1DD55E0D"/>
    <w:rsid w:val="1E1BBD75"/>
    <w:rsid w:val="1EAF3CA5"/>
    <w:rsid w:val="1F494E22"/>
    <w:rsid w:val="1F85720C"/>
    <w:rsid w:val="20E2FF1B"/>
    <w:rsid w:val="22F106BF"/>
    <w:rsid w:val="231C0B52"/>
    <w:rsid w:val="252121F5"/>
    <w:rsid w:val="2574A16A"/>
    <w:rsid w:val="259CF369"/>
    <w:rsid w:val="2622BF9D"/>
    <w:rsid w:val="266F22F3"/>
    <w:rsid w:val="282A9349"/>
    <w:rsid w:val="288D83D9"/>
    <w:rsid w:val="2974903E"/>
    <w:rsid w:val="29C45749"/>
    <w:rsid w:val="2ADB68EE"/>
    <w:rsid w:val="2C102F64"/>
    <w:rsid w:val="2C2AC5DB"/>
    <w:rsid w:val="2C4A70BA"/>
    <w:rsid w:val="2D09E505"/>
    <w:rsid w:val="2D50BD8F"/>
    <w:rsid w:val="2E610C7B"/>
    <w:rsid w:val="2F919F62"/>
    <w:rsid w:val="31474374"/>
    <w:rsid w:val="323A62D5"/>
    <w:rsid w:val="334D1A97"/>
    <w:rsid w:val="33525E2D"/>
    <w:rsid w:val="337D16A8"/>
    <w:rsid w:val="36682CA2"/>
    <w:rsid w:val="36F5EDA9"/>
    <w:rsid w:val="372A2CFD"/>
    <w:rsid w:val="3737CB43"/>
    <w:rsid w:val="37F6971B"/>
    <w:rsid w:val="38188032"/>
    <w:rsid w:val="383C7522"/>
    <w:rsid w:val="38C1D999"/>
    <w:rsid w:val="38DAD138"/>
    <w:rsid w:val="3901F090"/>
    <w:rsid w:val="3A356ED7"/>
    <w:rsid w:val="3BDC547D"/>
    <w:rsid w:val="3D01EC52"/>
    <w:rsid w:val="3EB4C85B"/>
    <w:rsid w:val="3FECECE4"/>
    <w:rsid w:val="3FEFB25A"/>
    <w:rsid w:val="40329FED"/>
    <w:rsid w:val="410C8202"/>
    <w:rsid w:val="4122386F"/>
    <w:rsid w:val="417BE219"/>
    <w:rsid w:val="425E8B9D"/>
    <w:rsid w:val="42D74303"/>
    <w:rsid w:val="42E1428B"/>
    <w:rsid w:val="43477A3A"/>
    <w:rsid w:val="43B1CF22"/>
    <w:rsid w:val="461E56CB"/>
    <w:rsid w:val="476BE808"/>
    <w:rsid w:val="4918F88C"/>
    <w:rsid w:val="49ABFCFB"/>
    <w:rsid w:val="49E58D71"/>
    <w:rsid w:val="4A221DA5"/>
    <w:rsid w:val="4B277D2F"/>
    <w:rsid w:val="4B935B8C"/>
    <w:rsid w:val="4BCD9444"/>
    <w:rsid w:val="4BFA9D79"/>
    <w:rsid w:val="4C18DAAA"/>
    <w:rsid w:val="4C5B29DC"/>
    <w:rsid w:val="4DB0931B"/>
    <w:rsid w:val="4DD27E6C"/>
    <w:rsid w:val="4E3059AC"/>
    <w:rsid w:val="4FCB8525"/>
    <w:rsid w:val="52850FD8"/>
    <w:rsid w:val="56E11153"/>
    <w:rsid w:val="5A25CF7A"/>
    <w:rsid w:val="5AC5C170"/>
    <w:rsid w:val="5BC47651"/>
    <w:rsid w:val="5C18AADD"/>
    <w:rsid w:val="5D32C271"/>
    <w:rsid w:val="5EFFD760"/>
    <w:rsid w:val="5FCDB96B"/>
    <w:rsid w:val="602C7624"/>
    <w:rsid w:val="60958160"/>
    <w:rsid w:val="60D8E2D6"/>
    <w:rsid w:val="61AD51CB"/>
    <w:rsid w:val="61C0F083"/>
    <w:rsid w:val="61C6B696"/>
    <w:rsid w:val="6328219E"/>
    <w:rsid w:val="6489CFB9"/>
    <w:rsid w:val="64B300CC"/>
    <w:rsid w:val="64C9C658"/>
    <w:rsid w:val="65659B46"/>
    <w:rsid w:val="65FB72CB"/>
    <w:rsid w:val="662C27D7"/>
    <w:rsid w:val="66940D54"/>
    <w:rsid w:val="6726F367"/>
    <w:rsid w:val="672D5BBD"/>
    <w:rsid w:val="675863C3"/>
    <w:rsid w:val="6819756F"/>
    <w:rsid w:val="684F37C0"/>
    <w:rsid w:val="6B3B0BB4"/>
    <w:rsid w:val="6B436ECF"/>
    <w:rsid w:val="6B45A414"/>
    <w:rsid w:val="6C694879"/>
    <w:rsid w:val="6D09693D"/>
    <w:rsid w:val="6DAC44D7"/>
    <w:rsid w:val="6DCA9F08"/>
    <w:rsid w:val="7077AE4D"/>
    <w:rsid w:val="71714281"/>
    <w:rsid w:val="73461D99"/>
    <w:rsid w:val="73809847"/>
    <w:rsid w:val="73C72C7D"/>
    <w:rsid w:val="7417ACEB"/>
    <w:rsid w:val="7420B82F"/>
    <w:rsid w:val="751C68A8"/>
    <w:rsid w:val="75BC8890"/>
    <w:rsid w:val="75EF15B8"/>
    <w:rsid w:val="767DBE5B"/>
    <w:rsid w:val="76E5FFD9"/>
    <w:rsid w:val="78DBB8E1"/>
    <w:rsid w:val="792404A4"/>
    <w:rsid w:val="79EFD9CB"/>
    <w:rsid w:val="7A8FF9B3"/>
    <w:rsid w:val="7BB74DB5"/>
    <w:rsid w:val="7C44F271"/>
    <w:rsid w:val="7C605613"/>
    <w:rsid w:val="7C7DE08E"/>
    <w:rsid w:val="7CD7121B"/>
    <w:rsid w:val="7D6EC9A4"/>
    <w:rsid w:val="7F95F7FE"/>
    <w:rsid w:val="7FAF205B"/>
    <w:rsid w:val="7FB9C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26679"/>
  <w15:docId w15:val="{CABCCAD7-D7D7-409E-B24A-3CC9AF2B2DD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2D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2D6B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B82D6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2D6B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B82D6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5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4.xml" Id="rId15" /><Relationship Type="http://schemas.openxmlformats.org/officeDocument/2006/relationships/settings" Target="settings.xml" Id="rId4" /><Relationship Type="http://schemas.openxmlformats.org/officeDocument/2006/relationships/customXml" Target="../customXml/item3.xm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F5C2CF-7217-44B6-B28B-AE61446221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0C5DD9-9C6B-45DB-B355-5CCE96598CDA}"/>
</file>

<file path=customXml/itemProps3.xml><?xml version="1.0" encoding="utf-8"?>
<ds:datastoreItem xmlns:ds="http://schemas.openxmlformats.org/officeDocument/2006/customXml" ds:itemID="{A6FB3AA2-F6A2-49D0-A4D1-7EA9F99901BC}"/>
</file>

<file path=customXml/itemProps4.xml><?xml version="1.0" encoding="utf-8"?>
<ds:datastoreItem xmlns:ds="http://schemas.openxmlformats.org/officeDocument/2006/customXml" ds:itemID="{DD2C3914-7E7A-4757-9E02-0E85A2EA055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Kuca Paweł</cp:lastModifiedBy>
  <cp:revision>10</cp:revision>
  <cp:lastPrinted>2019-02-06T12:12:00Z</cp:lastPrinted>
  <dcterms:created xsi:type="dcterms:W3CDTF">2020-11-18T07:46:00Z</dcterms:created>
  <dcterms:modified xsi:type="dcterms:W3CDTF">2021-11-15T21:37:54Z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